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00" w:type="pct"/>
        <w:jc w:val="center"/>
        <w:tblInd w:w="-398" w:type="dxa"/>
        <w:tblCellMar>
          <w:top w:w="15" w:type="dxa"/>
          <w:left w:w="15" w:type="dxa"/>
          <w:bottom w:w="15" w:type="dxa"/>
          <w:right w:w="15" w:type="dxa"/>
        </w:tblCellMar>
        <w:tblLook w:val="04A0"/>
      </w:tblPr>
      <w:tblGrid>
        <w:gridCol w:w="410"/>
        <w:gridCol w:w="3590"/>
        <w:gridCol w:w="1079"/>
        <w:gridCol w:w="1998"/>
        <w:gridCol w:w="1087"/>
        <w:gridCol w:w="1285"/>
      </w:tblGrid>
      <w:tr w:rsidR="00A30F89" w:rsidRPr="00FF3995" w:rsidTr="00D272EF">
        <w:trPr>
          <w:jc w:val="center"/>
        </w:trPr>
        <w:tc>
          <w:tcPr>
            <w:tcW w:w="5000" w:type="pct"/>
            <w:gridSpan w:val="6"/>
            <w:tcBorders>
              <w:top w:val="nil"/>
              <w:left w:val="nil"/>
              <w:bottom w:val="nil"/>
              <w:right w:val="nil"/>
            </w:tcBorders>
            <w:tcMar>
              <w:top w:w="15" w:type="dxa"/>
              <w:left w:w="30" w:type="dxa"/>
              <w:bottom w:w="15" w:type="dxa"/>
              <w:right w:w="30" w:type="dxa"/>
            </w:tcMar>
            <w:hideMark/>
          </w:tcPr>
          <w:p w:rsidR="00A30F89" w:rsidRPr="00FF3995" w:rsidRDefault="00A30F89" w:rsidP="00D272EF">
            <w:pPr>
              <w:pStyle w:val="rg"/>
              <w:rPr>
                <w:lang w:val="ro-RO"/>
              </w:rPr>
            </w:pPr>
            <w:r w:rsidRPr="00FF3995">
              <w:rPr>
                <w:lang w:val="ro-RO"/>
              </w:rPr>
              <w:t xml:space="preserve"> Anexa nr.3 </w:t>
            </w:r>
          </w:p>
          <w:p w:rsidR="00A30F89" w:rsidRPr="00FF3995" w:rsidRDefault="00A30F89" w:rsidP="00D272EF">
            <w:pPr>
              <w:pStyle w:val="rg"/>
              <w:rPr>
                <w:lang w:val="ro-RO"/>
              </w:rPr>
            </w:pPr>
            <w:r w:rsidRPr="00FF3995">
              <w:rPr>
                <w:lang w:val="ro-RO"/>
              </w:rPr>
              <w:t xml:space="preserve">la Hotărârea </w:t>
            </w:r>
            <w:r>
              <w:rPr>
                <w:lang w:val="ro-RO"/>
              </w:rPr>
              <w:t>C.N.P.F.</w:t>
            </w:r>
          </w:p>
          <w:p w:rsidR="00A30F89" w:rsidRPr="00FF3995" w:rsidRDefault="00A30F89" w:rsidP="00D272EF">
            <w:pPr>
              <w:pStyle w:val="rg"/>
              <w:rPr>
                <w:lang w:val="ro-RO"/>
              </w:rPr>
            </w:pPr>
            <w:r w:rsidRPr="00FF3995">
              <w:rPr>
                <w:lang w:val="ro-RO"/>
              </w:rPr>
              <w:t xml:space="preserve">nr.26/15 din </w:t>
            </w:r>
            <w:r>
              <w:rPr>
                <w:lang w:val="ro-RO"/>
              </w:rPr>
              <w:t>07.07.</w:t>
            </w:r>
            <w:r w:rsidRPr="00FF3995">
              <w:rPr>
                <w:lang w:val="ro-RO"/>
              </w:rPr>
              <w:t xml:space="preserve">2011 </w:t>
            </w:r>
          </w:p>
          <w:p w:rsidR="00A30F89" w:rsidRPr="00FF3995" w:rsidRDefault="00A30F89" w:rsidP="00D272EF">
            <w:pPr>
              <w:pStyle w:val="NormalWeb"/>
              <w:rPr>
                <w:lang w:val="ro-RO"/>
              </w:rPr>
            </w:pPr>
            <w:r w:rsidRPr="00FF3995">
              <w:rPr>
                <w:lang w:val="ro-RO"/>
              </w:rPr>
              <w:t> </w:t>
            </w:r>
          </w:p>
          <w:p w:rsidR="00A30F89" w:rsidRPr="00FF3995" w:rsidRDefault="00A30F89" w:rsidP="00D272EF">
            <w:pPr>
              <w:pStyle w:val="NormalWeb"/>
              <w:rPr>
                <w:lang w:val="ro-RO"/>
              </w:rPr>
            </w:pPr>
            <w:r w:rsidRPr="00FF3995">
              <w:rPr>
                <w:lang w:val="ro-RO"/>
              </w:rPr>
              <w:t> </w:t>
            </w:r>
          </w:p>
          <w:p w:rsidR="00A30F89" w:rsidRPr="00FF3995" w:rsidRDefault="00A30F89" w:rsidP="00D272EF">
            <w:pPr>
              <w:pStyle w:val="cb"/>
              <w:rPr>
                <w:lang w:val="ro-RO"/>
              </w:rPr>
            </w:pPr>
            <w:r w:rsidRPr="00FF3995">
              <w:rPr>
                <w:lang w:val="ro-RO"/>
              </w:rPr>
              <w:t xml:space="preserve">RAPORT </w:t>
            </w:r>
          </w:p>
          <w:p w:rsidR="00A30F89" w:rsidRPr="00FF3995" w:rsidRDefault="00A30F89" w:rsidP="00D272EF">
            <w:pPr>
              <w:pStyle w:val="cb"/>
              <w:rPr>
                <w:lang w:val="ro-RO"/>
              </w:rPr>
            </w:pPr>
            <w:r w:rsidRPr="00FF3995">
              <w:rPr>
                <w:lang w:val="ro-RO"/>
              </w:rPr>
              <w:t xml:space="preserve">privind marjele de solvabilitate şi coeficientul de lichiditate </w:t>
            </w:r>
          </w:p>
          <w:p w:rsidR="00A30F89" w:rsidRPr="00FF3995" w:rsidRDefault="00A30F89" w:rsidP="00D272EF">
            <w:pPr>
              <w:pStyle w:val="cb"/>
              <w:rPr>
                <w:lang w:val="ro-RO"/>
              </w:rPr>
            </w:pPr>
            <w:r w:rsidRPr="00FF3995">
              <w:rPr>
                <w:lang w:val="ro-RO"/>
              </w:rPr>
              <w:t xml:space="preserve">ale asigurătorului (reasigurătorului) </w:t>
            </w:r>
          </w:p>
          <w:p w:rsidR="00A30F89" w:rsidRPr="00FF3995" w:rsidRDefault="00A30F89" w:rsidP="00D272EF">
            <w:pPr>
              <w:pStyle w:val="NormalWeb"/>
              <w:rPr>
                <w:lang w:val="ro-RO"/>
              </w:rPr>
            </w:pPr>
            <w:r w:rsidRPr="00FF3995">
              <w:rPr>
                <w:lang w:val="ro-RO"/>
              </w:rPr>
              <w:t xml:space="preserve">  </w:t>
            </w:r>
          </w:p>
          <w:p w:rsidR="00A30F89" w:rsidRPr="00FF3995" w:rsidRDefault="00A30F89" w:rsidP="00D272EF">
            <w:pPr>
              <w:pStyle w:val="NormalWeb"/>
              <w:ind w:firstLine="0"/>
              <w:rPr>
                <w:lang w:val="ro-RO"/>
              </w:rPr>
            </w:pPr>
            <w:r w:rsidRPr="00FF3995">
              <w:rPr>
                <w:lang w:val="ro-RO"/>
              </w:rPr>
              <w:t xml:space="preserve">Raportul privind marjele de solvabilitate şi coeficientul de lichiditate ale asigurătorului (reasigurătorului) se întocmeşte la data de raportare, formele acestuia fiind completate în conformitate cu Regulamentul privind marjele de solvabilitate şi coeficientul de lichiditate ale asigurătorului (reasigurătorului), aprobat prin </w:t>
            </w:r>
            <w:hyperlink r:id="rId5" w:history="1">
              <w:r w:rsidRPr="00FF3995">
                <w:rPr>
                  <w:rStyle w:val="Hyperlink"/>
                  <w:color w:val="auto"/>
                  <w:u w:val="none"/>
                  <w:lang w:val="ro-RO"/>
                </w:rPr>
                <w:t>Hotărârea Comisiei Naţionale a Pieţei Financiare nr.2/1 din 21.01.2011</w:t>
              </w:r>
            </w:hyperlink>
            <w:r w:rsidRPr="00FF3995">
              <w:rPr>
                <w:lang w:val="ro-RO"/>
              </w:rPr>
              <w:t xml:space="preserve"> şi se prezintă Comisiei Naţionale a Pieţei Financiare trimestrial – până la data de 25 a lunii următoare perioadei de raportare şi anual – până la data de 25 februarie a anului următor celui de gestiune.</w:t>
            </w:r>
          </w:p>
          <w:p w:rsidR="00A30F89" w:rsidRPr="00FF3995" w:rsidRDefault="00A30F89" w:rsidP="00D272EF">
            <w:pPr>
              <w:pStyle w:val="cn"/>
              <w:rPr>
                <w:sz w:val="20"/>
                <w:szCs w:val="20"/>
                <w:lang w:val="ro-RO"/>
              </w:rPr>
            </w:pPr>
            <w:r w:rsidRPr="00FF3995">
              <w:rPr>
                <w:b/>
                <w:bCs/>
                <w:sz w:val="20"/>
                <w:szCs w:val="20"/>
                <w:lang w:val="ro-RO"/>
              </w:rPr>
              <w:t xml:space="preserve">Forma A – Active </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cn"/>
              <w:rPr>
                <w:sz w:val="20"/>
                <w:szCs w:val="20"/>
                <w:lang w:val="ro-RO"/>
              </w:rPr>
            </w:pPr>
            <w:r w:rsidRPr="00FF3995">
              <w:rPr>
                <w:b/>
                <w:bCs/>
                <w:sz w:val="20"/>
                <w:szCs w:val="20"/>
                <w:lang w:val="ro-RO"/>
              </w:rPr>
              <w:t xml:space="preserve">RAPORT </w:t>
            </w:r>
          </w:p>
          <w:p w:rsidR="00A30F89" w:rsidRPr="00FF3995" w:rsidRDefault="00A30F89" w:rsidP="00D272EF">
            <w:pPr>
              <w:pStyle w:val="cn"/>
              <w:rPr>
                <w:sz w:val="20"/>
                <w:szCs w:val="20"/>
                <w:lang w:val="ro-RO"/>
              </w:rPr>
            </w:pPr>
            <w:r w:rsidRPr="00FF3995">
              <w:rPr>
                <w:b/>
                <w:bCs/>
                <w:sz w:val="20"/>
                <w:szCs w:val="20"/>
                <w:lang w:val="ro-RO"/>
              </w:rPr>
              <w:t>privind valoarea activelor asigurătorului (reasigurătorului)/</w:t>
            </w:r>
          </w:p>
          <w:p w:rsidR="00A30F89" w:rsidRPr="00FF3995" w:rsidRDefault="00A30F89" w:rsidP="00D272EF">
            <w:pPr>
              <w:pStyle w:val="cn"/>
              <w:rPr>
                <w:sz w:val="20"/>
                <w:szCs w:val="20"/>
                <w:lang w:val="ro-RO"/>
              </w:rPr>
            </w:pPr>
            <w:r w:rsidRPr="00FF3995">
              <w:rPr>
                <w:b/>
                <w:bCs/>
                <w:sz w:val="20"/>
                <w:szCs w:val="20"/>
                <w:lang w:val="ro-RO"/>
              </w:rPr>
              <w:t>companiei de asigurări la data de</w:t>
            </w:r>
            <w:r w:rsidRPr="00FF3995">
              <w:rPr>
                <w:sz w:val="20"/>
                <w:szCs w:val="20"/>
                <w:lang w:val="ro-RO"/>
              </w:rPr>
              <w:t xml:space="preserve"> __________________</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sz w:val="20"/>
                <w:szCs w:val="20"/>
                <w:lang w:val="ro-RO"/>
              </w:rPr>
              <w:t>Denumirea asigurătorului (reasigurătorului)/companiei de asigurări:______________________</w:t>
            </w:r>
          </w:p>
          <w:p w:rsidR="00A30F89" w:rsidRPr="00FF3995" w:rsidRDefault="00A30F89" w:rsidP="00D272EF">
            <w:pPr>
              <w:pStyle w:val="NormalWeb"/>
              <w:rPr>
                <w:sz w:val="20"/>
                <w:szCs w:val="20"/>
                <w:lang w:val="ro-RO"/>
              </w:rPr>
            </w:pPr>
            <w:r w:rsidRPr="00FF3995">
              <w:rPr>
                <w:sz w:val="20"/>
                <w:szCs w:val="20"/>
                <w:lang w:val="ro-RO"/>
              </w:rPr>
              <w:t>Cod IDNO __________________________________________________________</w:t>
            </w:r>
          </w:p>
          <w:p w:rsidR="00A30F89" w:rsidRPr="00FF3995" w:rsidRDefault="00A30F89" w:rsidP="00D272EF">
            <w:pPr>
              <w:pStyle w:val="NormalWeb"/>
              <w:rPr>
                <w:sz w:val="20"/>
                <w:szCs w:val="20"/>
                <w:lang w:val="ro-RO"/>
              </w:rPr>
            </w:pPr>
            <w:r w:rsidRPr="00FF3995">
              <w:rPr>
                <w:sz w:val="20"/>
                <w:szCs w:val="20"/>
                <w:lang w:val="ro-RO"/>
              </w:rPr>
              <w:t> </w:t>
            </w:r>
          </w:p>
        </w:tc>
      </w:tr>
      <w:tr w:rsidR="00A30F89" w:rsidRPr="00F708E1" w:rsidTr="00A30F89">
        <w:trPr>
          <w:jc w:val="center"/>
        </w:trPr>
        <w:tc>
          <w:tcPr>
            <w:tcW w:w="217" w:type="pct"/>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Nr. d/o</w:t>
            </w:r>
          </w:p>
        </w:tc>
        <w:tc>
          <w:tcPr>
            <w:tcW w:w="1900" w:type="pct"/>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Categoriile de active</w:t>
            </w:r>
          </w:p>
        </w:tc>
        <w:tc>
          <w:tcPr>
            <w:tcW w:w="571" w:type="pct"/>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Valoarea, </w:t>
            </w:r>
            <w:r w:rsidRPr="00FF3995">
              <w:rPr>
                <w:rFonts w:ascii="Times New Roman" w:hAnsi="Times New Roman" w:cs="Times New Roman"/>
                <w:b/>
                <w:bCs/>
                <w:sz w:val="20"/>
                <w:szCs w:val="20"/>
                <w:lang w:val="ro-RO"/>
              </w:rPr>
              <w:br/>
              <w:t>lei</w:t>
            </w:r>
          </w:p>
        </w:tc>
        <w:tc>
          <w:tcPr>
            <w:tcW w:w="1632" w:type="pct"/>
            <w:gridSpan w:val="2"/>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Fondurile asiguraţilor</w:t>
            </w:r>
          </w:p>
        </w:tc>
        <w:tc>
          <w:tcPr>
            <w:tcW w:w="680" w:type="pct"/>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Fondurile </w:t>
            </w:r>
            <w:r w:rsidRPr="00FF3995">
              <w:rPr>
                <w:rFonts w:ascii="Times New Roman" w:hAnsi="Times New Roman" w:cs="Times New Roman"/>
                <w:b/>
                <w:bCs/>
                <w:sz w:val="20"/>
                <w:szCs w:val="20"/>
                <w:lang w:val="ro-RO"/>
              </w:rPr>
              <w:br/>
              <w:t>asigurătorului (reasigură-</w:t>
            </w:r>
            <w:r w:rsidRPr="00FF3995">
              <w:rPr>
                <w:rFonts w:ascii="Times New Roman" w:hAnsi="Times New Roman" w:cs="Times New Roman"/>
                <w:b/>
                <w:bCs/>
                <w:sz w:val="20"/>
                <w:szCs w:val="20"/>
                <w:lang w:val="ro-RO"/>
              </w:rPr>
              <w:br/>
              <w:t>torului), lei</w:t>
            </w:r>
          </w:p>
        </w:tc>
      </w:tr>
      <w:tr w:rsidR="00A30F89" w:rsidRPr="00FF3995" w:rsidTr="00A30F89">
        <w:trPr>
          <w:trHeight w:val="794"/>
          <w:jc w:val="center"/>
        </w:trPr>
        <w:tc>
          <w:tcPr>
            <w:tcW w:w="217"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rPr>
                <w:rFonts w:ascii="Times New Roman" w:hAnsi="Times New Roman" w:cs="Times New Roman"/>
                <w:b/>
                <w:bCs/>
                <w:sz w:val="20"/>
                <w:szCs w:val="20"/>
                <w:lang w:val="ro-RO"/>
              </w:rPr>
            </w:pPr>
          </w:p>
        </w:tc>
        <w:tc>
          <w:tcPr>
            <w:tcW w:w="1900"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rPr>
                <w:rFonts w:ascii="Times New Roman" w:hAnsi="Times New Roman" w:cs="Times New Roman"/>
                <w:b/>
                <w:bCs/>
                <w:sz w:val="20"/>
                <w:szCs w:val="20"/>
                <w:lang w:val="ro-RO"/>
              </w:rPr>
            </w:pPr>
          </w:p>
        </w:tc>
        <w:tc>
          <w:tcPr>
            <w:tcW w:w="571"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rPr>
                <w:rFonts w:ascii="Times New Roman" w:hAnsi="Times New Roman" w:cs="Times New Roman"/>
                <w:b/>
                <w:bCs/>
                <w:sz w:val="20"/>
                <w:szCs w:val="20"/>
                <w:lang w:val="ro-RO"/>
              </w:rPr>
            </w:pPr>
          </w:p>
        </w:tc>
        <w:tc>
          <w:tcPr>
            <w:tcW w:w="105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Cerinţe de diversificare </w:t>
            </w:r>
            <w:r w:rsidRPr="00FF3995">
              <w:rPr>
                <w:rFonts w:ascii="Times New Roman" w:hAnsi="Times New Roman" w:cs="Times New Roman"/>
                <w:b/>
                <w:bCs/>
                <w:sz w:val="20"/>
                <w:szCs w:val="20"/>
                <w:lang w:val="ro-RO"/>
              </w:rPr>
              <w:br/>
              <w:t>(dispersare)</w:t>
            </w:r>
          </w:p>
        </w:tc>
        <w:tc>
          <w:tcPr>
            <w:tcW w:w="5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Valoarea </w:t>
            </w:r>
            <w:r w:rsidRPr="00FF3995">
              <w:rPr>
                <w:rFonts w:ascii="Times New Roman" w:hAnsi="Times New Roman" w:cs="Times New Roman"/>
                <w:b/>
                <w:bCs/>
                <w:sz w:val="20"/>
                <w:szCs w:val="20"/>
                <w:lang w:val="ro-RO"/>
              </w:rPr>
              <w:br/>
              <w:t xml:space="preserve">admisă, </w:t>
            </w:r>
            <w:r w:rsidRPr="00FF3995">
              <w:rPr>
                <w:rFonts w:ascii="Times New Roman" w:hAnsi="Times New Roman" w:cs="Times New Roman"/>
                <w:b/>
                <w:bCs/>
                <w:sz w:val="20"/>
                <w:szCs w:val="20"/>
                <w:lang w:val="ro-RO"/>
              </w:rPr>
              <w:br/>
              <w:t>lei</w:t>
            </w:r>
          </w:p>
        </w:tc>
        <w:tc>
          <w:tcPr>
            <w:tcW w:w="680"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rPr>
                <w:rFonts w:ascii="Times New Roman" w:hAnsi="Times New Roman" w:cs="Times New Roman"/>
                <w:b/>
                <w:bCs/>
                <w:sz w:val="20"/>
                <w:szCs w:val="20"/>
                <w:lang w:val="ro-RO"/>
              </w:rPr>
            </w:pPr>
          </w:p>
        </w:tc>
      </w:tr>
      <w:tr w:rsidR="00A30F89" w:rsidRPr="00FF3995" w:rsidTr="00A30F89">
        <w:trPr>
          <w:jc w:val="center"/>
        </w:trPr>
        <w:tc>
          <w:tcPr>
            <w:tcW w:w="21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A</w:t>
            </w:r>
          </w:p>
        </w:tc>
        <w:tc>
          <w:tcPr>
            <w:tcW w:w="19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(1)</w:t>
            </w:r>
          </w:p>
        </w:tc>
        <w:tc>
          <w:tcPr>
            <w:tcW w:w="57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(2)</w:t>
            </w:r>
          </w:p>
        </w:tc>
        <w:tc>
          <w:tcPr>
            <w:tcW w:w="105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(3)</w:t>
            </w:r>
          </w:p>
        </w:tc>
        <w:tc>
          <w:tcPr>
            <w:tcW w:w="5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(4)</w:t>
            </w:r>
          </w:p>
        </w:tc>
        <w:tc>
          <w:tcPr>
            <w:tcW w:w="68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(5)=(2)-(4)</w:t>
            </w:r>
          </w:p>
        </w:tc>
      </w:tr>
      <w:tr w:rsidR="00A30F89" w:rsidRPr="00FF3995" w:rsidTr="00A30F89">
        <w:trPr>
          <w:jc w:val="center"/>
        </w:trPr>
        <w:tc>
          <w:tcPr>
            <w:tcW w:w="21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1</w:t>
            </w:r>
          </w:p>
        </w:tc>
        <w:tc>
          <w:tcPr>
            <w:tcW w:w="19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Active admise să reprezinte fondurile asiguraţilor (total rd.1.1+1.2+1.3+1.4+1.5+1.6+1.7+1.8+1.9), inclusiv:</w:t>
            </w:r>
          </w:p>
        </w:tc>
        <w:tc>
          <w:tcPr>
            <w:tcW w:w="57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105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cn"/>
              <w:rPr>
                <w:sz w:val="20"/>
                <w:szCs w:val="20"/>
                <w:lang w:val="ro-RO"/>
              </w:rPr>
            </w:pPr>
            <w:r w:rsidRPr="00FF3995">
              <w:rPr>
                <w:b/>
                <w:bCs/>
                <w:sz w:val="20"/>
                <w:szCs w:val="20"/>
                <w:lang w:val="ro-RO"/>
              </w:rPr>
              <w:t>X</w:t>
            </w:r>
          </w:p>
        </w:tc>
        <w:tc>
          <w:tcPr>
            <w:tcW w:w="5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A30F89">
        <w:trPr>
          <w:jc w:val="center"/>
        </w:trPr>
        <w:tc>
          <w:tcPr>
            <w:tcW w:w="21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1.1</w:t>
            </w:r>
          </w:p>
        </w:tc>
        <w:tc>
          <w:tcPr>
            <w:tcW w:w="19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valorile mobiliare emise de către Guvernul Republicii Moldova sau de altă autoritate de stat</w:t>
            </w:r>
          </w:p>
        </w:tc>
        <w:tc>
          <w:tcPr>
            <w:tcW w:w="57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105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orice cuantum în limita totalului dintre rezervele tehnice, exceptând cota reasigurătorului în rezervele tehnice, şi o treime din marja de solvabilitate minimă, cu condiţia că se respectă coeficientul de lichiditate stabilit la punctul 25 din prezentul Regulament</w:t>
            </w:r>
          </w:p>
        </w:tc>
        <w:tc>
          <w:tcPr>
            <w:tcW w:w="5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A30F89">
        <w:trPr>
          <w:trHeight w:val="1839"/>
          <w:jc w:val="center"/>
        </w:trPr>
        <w:tc>
          <w:tcPr>
            <w:tcW w:w="21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1.2</w:t>
            </w:r>
          </w:p>
        </w:tc>
        <w:tc>
          <w:tcPr>
            <w:tcW w:w="19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valorile mobiliare emise de Guvernul, Banca Centrală ale oricărui alt stat sau de o organizaţie financiară internaţională</w:t>
            </w:r>
          </w:p>
        </w:tc>
        <w:tc>
          <w:tcPr>
            <w:tcW w:w="57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105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nu mai mult de 5% în cazul unui şi aceluiaşi emitent şi nu mai mult de 20% în ansamblu din totalul dintre rezervele tehnice, exceptând cota reasigurătorului în rezervele tehnice, şi o treime din marja de solvabilitate minimă</w:t>
            </w:r>
          </w:p>
        </w:tc>
        <w:tc>
          <w:tcPr>
            <w:tcW w:w="5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A30F89">
        <w:trPr>
          <w:jc w:val="center"/>
        </w:trPr>
        <w:tc>
          <w:tcPr>
            <w:tcW w:w="21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1.3</w:t>
            </w:r>
          </w:p>
        </w:tc>
        <w:tc>
          <w:tcPr>
            <w:tcW w:w="19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 xml:space="preserve">acţiunile emitenţilor admişi pe piaţa reglementată şi în cadrul sistemului multilateral de tranzacţionare, care </w:t>
            </w:r>
            <w:r w:rsidRPr="00FF3995">
              <w:rPr>
                <w:rFonts w:ascii="Times New Roman" w:hAnsi="Times New Roman" w:cs="Times New Roman"/>
                <w:sz w:val="20"/>
                <w:szCs w:val="20"/>
                <w:lang w:val="ro-RO"/>
              </w:rPr>
              <w:lastRenderedPageBreak/>
              <w:t>întrunesc cerinţele prevăzute la pct.16 subpct.3) din Regulament</w:t>
            </w:r>
          </w:p>
        </w:tc>
        <w:tc>
          <w:tcPr>
            <w:tcW w:w="57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105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 xml:space="preserve">nu mai mult de 15% în cazul unui şi aceluiaşi emitent şi nu mai mult </w:t>
            </w:r>
            <w:r w:rsidRPr="00FF3995">
              <w:rPr>
                <w:rFonts w:ascii="Times New Roman" w:hAnsi="Times New Roman" w:cs="Times New Roman"/>
                <w:sz w:val="20"/>
                <w:szCs w:val="20"/>
                <w:lang w:val="ro-RO"/>
              </w:rPr>
              <w:lastRenderedPageBreak/>
              <w:t>de 40% în ansamblu din totalul dintre rezervele tehnice, exceptând cota reasigurătorului în rezervele tehnice, şi o treime din marja de solvabilitate minimă</w:t>
            </w:r>
          </w:p>
        </w:tc>
        <w:tc>
          <w:tcPr>
            <w:tcW w:w="5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A30F89">
        <w:trPr>
          <w:jc w:val="center"/>
        </w:trPr>
        <w:tc>
          <w:tcPr>
            <w:tcW w:w="21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lastRenderedPageBreak/>
              <w:t>1.4</w:t>
            </w:r>
          </w:p>
        </w:tc>
        <w:tc>
          <w:tcPr>
            <w:tcW w:w="19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obligaţiunile emitenţilor admişi pe piaţa reglementată şi în cadrul sistemului multilateral de tranzacţionare cu respectarea condiţiilor care întrunesc cerinţele prevăzute la pct.16 subpct.3) din Regulament</w:t>
            </w:r>
          </w:p>
        </w:tc>
        <w:tc>
          <w:tcPr>
            <w:tcW w:w="57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105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nu mai mult de 15% în cazul unui şi aceluiaşi emitent şi nu mai mult de 20% în ansamblu din totalul dintre rezervele tehnice, exceptând cota reasigurătorului în rezervele tehnice, şi o treime din marja de solvabilitate minimă</w:t>
            </w:r>
          </w:p>
        </w:tc>
        <w:tc>
          <w:tcPr>
            <w:tcW w:w="5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A30F89">
        <w:trPr>
          <w:trHeight w:val="2347"/>
          <w:jc w:val="center"/>
        </w:trPr>
        <w:tc>
          <w:tcPr>
            <w:tcW w:w="21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1.5</w:t>
            </w:r>
          </w:p>
        </w:tc>
        <w:tc>
          <w:tcPr>
            <w:tcW w:w="19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valorile mobiliare care nu sunt tranzacţionate pe o piaţă reglementată sau în cadrul sistemului multilateral de tranzacţionare</w:t>
            </w:r>
          </w:p>
        </w:tc>
        <w:tc>
          <w:tcPr>
            <w:tcW w:w="57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105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nu mai mult de 2% în cazul unui şi aceluiaşi emitent şi nu mai mult de 5% în ansamblu din totalul dintre rezervele tehnice, exceptând cota reasigurătorului în rezervele tehnice, şi o treime din marja de solvabilitate minimă</w:t>
            </w:r>
          </w:p>
        </w:tc>
        <w:tc>
          <w:tcPr>
            <w:tcW w:w="5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p w:rsidR="00A30F89" w:rsidRPr="00FF3995" w:rsidRDefault="00A30F89" w:rsidP="00D272EF">
            <w:pPr>
              <w:spacing w:after="0" w:line="240" w:lineRule="auto"/>
              <w:rPr>
                <w:rFonts w:ascii="Times New Roman" w:hAnsi="Times New Roman" w:cs="Times New Roman"/>
                <w:sz w:val="20"/>
                <w:szCs w:val="20"/>
                <w:lang w:val="ro-RO"/>
              </w:rPr>
            </w:pPr>
          </w:p>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A30F89">
        <w:trPr>
          <w:jc w:val="center"/>
        </w:trPr>
        <w:tc>
          <w:tcPr>
            <w:tcW w:w="21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1.6</w:t>
            </w:r>
          </w:p>
        </w:tc>
        <w:tc>
          <w:tcPr>
            <w:tcW w:w="19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disponibilităţile băneşti în casierie</w:t>
            </w:r>
          </w:p>
        </w:tc>
        <w:tc>
          <w:tcPr>
            <w:tcW w:w="57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105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nu mai mult de 3% din totalul dintre rezervele tehnice, exceptând cota reasigurătorului în rezervele tehnice, şi o treime din marja de solvabilitate minimă</w:t>
            </w:r>
          </w:p>
        </w:tc>
        <w:tc>
          <w:tcPr>
            <w:tcW w:w="5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A30F89">
        <w:trPr>
          <w:jc w:val="center"/>
        </w:trPr>
        <w:tc>
          <w:tcPr>
            <w:tcW w:w="21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1.7</w:t>
            </w:r>
          </w:p>
        </w:tc>
        <w:tc>
          <w:tcPr>
            <w:tcW w:w="19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disponibilităţile în conturi de decontare curente în instituţii financiare licenţiate de Banca Naţională a Moldovei, inclusiv în valută străină</w:t>
            </w:r>
          </w:p>
        </w:tc>
        <w:tc>
          <w:tcPr>
            <w:tcW w:w="57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105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nu mai mult de 10% din totalul dintre rezervele tehnice, exceptând cota reasigurătorului în rezervele tehnice, şi o treime din marja de solvabilitate minimă</w:t>
            </w:r>
          </w:p>
        </w:tc>
        <w:tc>
          <w:tcPr>
            <w:tcW w:w="5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A30F89">
        <w:trPr>
          <w:jc w:val="center"/>
        </w:trPr>
        <w:tc>
          <w:tcPr>
            <w:tcW w:w="21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1.8</w:t>
            </w:r>
          </w:p>
        </w:tc>
        <w:tc>
          <w:tcPr>
            <w:tcW w:w="19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depozitele şi investiţiile în instituţii financiare licenţiate de Banca Naţională a Moldovei</w:t>
            </w:r>
          </w:p>
        </w:tc>
        <w:tc>
          <w:tcPr>
            <w:tcW w:w="57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105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nu mai mult de 20% în cazul unei şi aceleiaşi instituţii financiare, nu mai mult de 10% în cazul unei şi aceleiaşi instituţii financiare la care sunt aplicate măsuri de intervenţie timpurie de către Banca Naţională a Moldovei din cauza unei deteriorări rapide a situaţiei financiare şi nu mai mult de 70% în ansamblu din totalul dintre rezervele tehnice, exceptând cota reasigurătorului în rezervele tehnice, şi o treime din marja de solvabilitate minimă</w:t>
            </w:r>
          </w:p>
        </w:tc>
        <w:tc>
          <w:tcPr>
            <w:tcW w:w="5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A30F89">
        <w:trPr>
          <w:jc w:val="center"/>
        </w:trPr>
        <w:tc>
          <w:tcPr>
            <w:tcW w:w="21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1.9</w:t>
            </w:r>
          </w:p>
        </w:tc>
        <w:tc>
          <w:tcPr>
            <w:tcW w:w="19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terenurile sau construcţiile separate, sau terenurile sau construcţiile situate suficient de aproape unele de altele ca să fie considerate efectiv ca o singură investiţie</w:t>
            </w:r>
          </w:p>
        </w:tc>
        <w:tc>
          <w:tcPr>
            <w:tcW w:w="57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105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 xml:space="preserve">nu mai mult de 20% în cazul unei şi aceleiaşi investiţii şi nu mai mult de 35% pentru </w:t>
            </w:r>
            <w:r w:rsidRPr="00FF3995">
              <w:rPr>
                <w:rFonts w:ascii="Times New Roman" w:hAnsi="Times New Roman" w:cs="Times New Roman"/>
                <w:sz w:val="20"/>
                <w:szCs w:val="20"/>
                <w:lang w:val="ro-RO"/>
              </w:rPr>
              <w:lastRenderedPageBreak/>
              <w:t>asigurările generale şi nu mai mult de 60% pentru asigurările de viaţă în ansamblu din totalul dintre rezervele tehnice, exceptând cota reasigurătorului în rezervele tehnice, şi o treime din marja de solvabilitate minimă</w:t>
            </w:r>
          </w:p>
        </w:tc>
        <w:tc>
          <w:tcPr>
            <w:tcW w:w="5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A30F89">
        <w:trPr>
          <w:jc w:val="center"/>
        </w:trPr>
        <w:tc>
          <w:tcPr>
            <w:tcW w:w="21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lastRenderedPageBreak/>
              <w:t>1.10</w:t>
            </w:r>
          </w:p>
        </w:tc>
        <w:tc>
          <w:tcPr>
            <w:tcW w:w="19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creanţe aferente primelor subscrise în măsura în care nu sunt mai vechi de 60 de zile de la data scadentă prevăzută în contractul de asigurare</w:t>
            </w:r>
          </w:p>
        </w:tc>
        <w:tc>
          <w:tcPr>
            <w:tcW w:w="57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105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nu mai mult de 3% în cazul unui şi aceluiaşi debitor şi nu mai mult de 25% în ansamblu din totalul dintre rezervele tehnice, exceptând cota reasigurătorului în rezervele tehnice, şi o treime din marja de solvabilitate minimă</w:t>
            </w:r>
          </w:p>
        </w:tc>
        <w:tc>
          <w:tcPr>
            <w:tcW w:w="5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A30F89">
        <w:trPr>
          <w:jc w:val="center"/>
        </w:trPr>
        <w:tc>
          <w:tcPr>
            <w:tcW w:w="21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1.11</w:t>
            </w:r>
          </w:p>
        </w:tc>
        <w:tc>
          <w:tcPr>
            <w:tcW w:w="19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creanţe aferente primelor de asigurare subvenţionate de către stat în măsura în care nu sunt mai vechi de 180 de zile de la data scadentă prevăzută în contractul de asigurare</w:t>
            </w:r>
          </w:p>
        </w:tc>
        <w:tc>
          <w:tcPr>
            <w:tcW w:w="57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105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în cuantumul mărimii rezervelor tehnice calculate pe contractele subscrise</w:t>
            </w:r>
          </w:p>
        </w:tc>
        <w:tc>
          <w:tcPr>
            <w:tcW w:w="5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jc w:val="center"/>
        </w:trPr>
        <w:tc>
          <w:tcPr>
            <w:tcW w:w="21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1.12</w:t>
            </w:r>
          </w:p>
        </w:tc>
        <w:tc>
          <w:tcPr>
            <w:tcW w:w="19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cota reasigurătorului în rezervele tehnice</w:t>
            </w:r>
          </w:p>
        </w:tc>
        <w:tc>
          <w:tcPr>
            <w:tcW w:w="57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105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în cuantumul stabilit la calcularea rezervelor tehnice</w:t>
            </w:r>
          </w:p>
        </w:tc>
        <w:tc>
          <w:tcPr>
            <w:tcW w:w="5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cn"/>
              <w:rPr>
                <w:sz w:val="20"/>
                <w:szCs w:val="20"/>
                <w:lang w:val="ro-RO"/>
              </w:rPr>
            </w:pPr>
            <w:r w:rsidRPr="00FF3995">
              <w:rPr>
                <w:b/>
                <w:bCs/>
                <w:sz w:val="20"/>
                <w:szCs w:val="20"/>
                <w:lang w:val="ro-RO"/>
              </w:rPr>
              <w:t>X</w:t>
            </w:r>
          </w:p>
        </w:tc>
      </w:tr>
      <w:tr w:rsidR="00A30F89" w:rsidRPr="00FF3995" w:rsidTr="00A30F89">
        <w:trPr>
          <w:jc w:val="center"/>
        </w:trPr>
        <w:tc>
          <w:tcPr>
            <w:tcW w:w="21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2</w:t>
            </w:r>
          </w:p>
        </w:tc>
        <w:tc>
          <w:tcPr>
            <w:tcW w:w="19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Active neadmise să reprezinte fondurile asiguraţilor</w:t>
            </w:r>
          </w:p>
        </w:tc>
        <w:tc>
          <w:tcPr>
            <w:tcW w:w="57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105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5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cn"/>
              <w:rPr>
                <w:sz w:val="20"/>
                <w:szCs w:val="20"/>
                <w:lang w:val="ro-RO"/>
              </w:rPr>
            </w:pPr>
            <w:r w:rsidRPr="00FF3995">
              <w:rPr>
                <w:b/>
                <w:bCs/>
                <w:sz w:val="20"/>
                <w:szCs w:val="20"/>
                <w:lang w:val="ro-RO"/>
              </w:rPr>
              <w:t>X</w:t>
            </w:r>
          </w:p>
        </w:tc>
        <w:tc>
          <w:tcPr>
            <w:tcW w:w="68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jc w:val="center"/>
        </w:trPr>
        <w:tc>
          <w:tcPr>
            <w:tcW w:w="21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3</w:t>
            </w:r>
          </w:p>
        </w:tc>
        <w:tc>
          <w:tcPr>
            <w:tcW w:w="190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Total general (rd.1+rd.2)</w:t>
            </w:r>
          </w:p>
        </w:tc>
        <w:tc>
          <w:tcPr>
            <w:tcW w:w="57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105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5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D272EF">
        <w:trPr>
          <w:jc w:val="center"/>
        </w:trPr>
        <w:tc>
          <w:tcPr>
            <w:tcW w:w="5000" w:type="pct"/>
            <w:gridSpan w:val="6"/>
            <w:tcBorders>
              <w:top w:val="nil"/>
              <w:left w:val="nil"/>
              <w:bottom w:val="nil"/>
              <w:right w:val="nil"/>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w:t>
            </w:r>
          </w:p>
          <w:p w:rsidR="00A30F89" w:rsidRPr="00AB0AC8" w:rsidRDefault="00A30F89" w:rsidP="00D272EF">
            <w:pPr>
              <w:pStyle w:val="NormalWeb"/>
              <w:rPr>
                <w:sz w:val="20"/>
                <w:szCs w:val="20"/>
                <w:lang w:val="ro-RO"/>
              </w:rPr>
            </w:pPr>
            <w:r w:rsidRPr="00AB0AC8">
              <w:rPr>
                <w:bCs/>
                <w:sz w:val="20"/>
                <w:szCs w:val="20"/>
                <w:lang w:val="ro-RO"/>
              </w:rPr>
              <w:t>1.</w:t>
            </w:r>
            <w:r w:rsidRPr="00AB0AC8">
              <w:rPr>
                <w:sz w:val="20"/>
                <w:szCs w:val="20"/>
                <w:lang w:val="ro-RO"/>
              </w:rPr>
              <w:t xml:space="preserve"> Total active conform bilanţului contabil____________ lei; </w:t>
            </w:r>
          </w:p>
          <w:p w:rsidR="00A30F89" w:rsidRPr="00AB0AC8" w:rsidRDefault="00A30F89" w:rsidP="00D272EF">
            <w:pPr>
              <w:pStyle w:val="NormalWeb"/>
              <w:rPr>
                <w:sz w:val="20"/>
                <w:szCs w:val="20"/>
                <w:lang w:val="ro-RO"/>
              </w:rPr>
            </w:pPr>
            <w:r w:rsidRPr="00AB0AC8">
              <w:rPr>
                <w:bCs/>
                <w:sz w:val="20"/>
                <w:szCs w:val="20"/>
                <w:lang w:val="ro-RO"/>
              </w:rPr>
              <w:t>2.</w:t>
            </w:r>
            <w:r w:rsidRPr="00AB0AC8">
              <w:rPr>
                <w:sz w:val="20"/>
                <w:szCs w:val="20"/>
                <w:lang w:val="ro-RO"/>
              </w:rPr>
              <w:t xml:space="preserve"> Rezerve tehnice brute ___________ lei; </w:t>
            </w:r>
          </w:p>
          <w:p w:rsidR="00A30F89" w:rsidRPr="00AB0AC8" w:rsidRDefault="00A30F89" w:rsidP="00D272EF">
            <w:pPr>
              <w:pStyle w:val="NormalWeb"/>
              <w:rPr>
                <w:sz w:val="20"/>
                <w:szCs w:val="20"/>
                <w:lang w:val="ro-RO"/>
              </w:rPr>
            </w:pPr>
            <w:r w:rsidRPr="00AB0AC8">
              <w:rPr>
                <w:bCs/>
                <w:sz w:val="20"/>
                <w:szCs w:val="20"/>
                <w:lang w:val="ro-RO"/>
              </w:rPr>
              <w:t>3.</w:t>
            </w:r>
            <w:r w:rsidRPr="00AB0AC8">
              <w:rPr>
                <w:sz w:val="20"/>
                <w:szCs w:val="20"/>
                <w:lang w:val="ro-RO"/>
              </w:rPr>
              <w:t xml:space="preserve"> Marja de solvabilitate minimă conform Formei MSM_V/MSG_V sau MSM_G/MSG_G __________ lei; </w:t>
            </w:r>
          </w:p>
          <w:p w:rsidR="00A30F89" w:rsidRPr="00AB0AC8" w:rsidRDefault="00A30F89" w:rsidP="00D272EF">
            <w:pPr>
              <w:pStyle w:val="NormalWeb"/>
              <w:rPr>
                <w:sz w:val="20"/>
                <w:szCs w:val="20"/>
                <w:lang w:val="ro-RO"/>
              </w:rPr>
            </w:pPr>
            <w:r w:rsidRPr="00AB0AC8">
              <w:rPr>
                <w:bCs/>
                <w:sz w:val="20"/>
                <w:szCs w:val="20"/>
                <w:lang w:val="ro-RO"/>
              </w:rPr>
              <w:t>4.</w:t>
            </w:r>
            <w:r w:rsidRPr="00AB0AC8">
              <w:rPr>
                <w:sz w:val="20"/>
                <w:szCs w:val="20"/>
                <w:lang w:val="ro-RO"/>
              </w:rPr>
              <w:t xml:space="preserve"> Totalul dintre rezervele tehnice brute şi o treime din marja de solvabilitate minimă ______________lei; </w:t>
            </w:r>
          </w:p>
          <w:p w:rsidR="00A30F89" w:rsidRPr="00AB0AC8" w:rsidRDefault="00A30F89" w:rsidP="00D272EF">
            <w:pPr>
              <w:pStyle w:val="NormalWeb"/>
              <w:rPr>
                <w:sz w:val="20"/>
                <w:szCs w:val="20"/>
                <w:lang w:val="ro-RO"/>
              </w:rPr>
            </w:pPr>
            <w:r w:rsidRPr="00AB0AC8">
              <w:rPr>
                <w:bCs/>
                <w:sz w:val="20"/>
                <w:szCs w:val="20"/>
                <w:lang w:val="ro-RO"/>
              </w:rPr>
              <w:t>5.</w:t>
            </w:r>
            <w:r w:rsidRPr="00AB0AC8">
              <w:rPr>
                <w:sz w:val="20"/>
                <w:szCs w:val="20"/>
                <w:lang w:val="ro-RO"/>
              </w:rPr>
              <w:t xml:space="preserve"> Totalul dintre rezervele tehnice brute, exceptând cota reasigurătorului în rezervele tehnice, şi o treime din marja de solvabilitate minimă ______________lei; </w:t>
            </w:r>
          </w:p>
          <w:p w:rsidR="00A30F89" w:rsidRPr="00AB0AC8" w:rsidRDefault="00A30F89" w:rsidP="00D272EF">
            <w:pPr>
              <w:pStyle w:val="NormalWeb"/>
              <w:rPr>
                <w:sz w:val="20"/>
                <w:szCs w:val="20"/>
                <w:lang w:val="ro-RO"/>
              </w:rPr>
            </w:pPr>
            <w:r w:rsidRPr="00AB0AC8">
              <w:rPr>
                <w:bCs/>
                <w:sz w:val="20"/>
                <w:szCs w:val="20"/>
                <w:lang w:val="ro-RO"/>
              </w:rPr>
              <w:t>6.</w:t>
            </w:r>
            <w:r w:rsidRPr="00AB0AC8">
              <w:rPr>
                <w:sz w:val="20"/>
                <w:szCs w:val="20"/>
                <w:lang w:val="ro-RO"/>
              </w:rPr>
              <w:t xml:space="preserve"> Valoarea admisă a activelor în Fondul asiguraţilor, (rd.1 col.4) _________________ lei; </w:t>
            </w:r>
          </w:p>
          <w:p w:rsidR="00A30F89" w:rsidRPr="00FF3995" w:rsidRDefault="00A30F89" w:rsidP="00D272EF">
            <w:pPr>
              <w:pStyle w:val="NormalWeb"/>
              <w:rPr>
                <w:sz w:val="20"/>
                <w:szCs w:val="20"/>
                <w:lang w:val="ro-RO"/>
              </w:rPr>
            </w:pPr>
            <w:r w:rsidRPr="00AB0AC8">
              <w:rPr>
                <w:bCs/>
                <w:sz w:val="20"/>
                <w:szCs w:val="20"/>
                <w:lang w:val="ro-RO"/>
              </w:rPr>
              <w:t>7.</w:t>
            </w:r>
            <w:r w:rsidRPr="00AB0AC8">
              <w:rPr>
                <w:sz w:val="20"/>
                <w:szCs w:val="20"/>
                <w:lang w:val="ro-RO"/>
              </w:rPr>
              <w:t xml:space="preserve"> Excedent/deficit de active admise în fondurile asiguraţilor, ţinând cont de regulile de dispersare, (6 – 4) ____________</w:t>
            </w:r>
            <w:r w:rsidRPr="00FF3995">
              <w:rPr>
                <w:sz w:val="20"/>
                <w:szCs w:val="20"/>
                <w:lang w:val="ro-RO"/>
              </w:rPr>
              <w:t xml:space="preserve"> lei. </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sz w:val="20"/>
                <w:szCs w:val="20"/>
                <w:lang w:val="ro-RO"/>
              </w:rPr>
              <w:t xml:space="preserve">Numele, prenumele şi semnătura actuarului certificat. </w:t>
            </w:r>
          </w:p>
          <w:p w:rsidR="00A30F89" w:rsidRPr="00FF3995" w:rsidRDefault="00A30F89" w:rsidP="00D272EF">
            <w:pPr>
              <w:pStyle w:val="NormalWeb"/>
              <w:rPr>
                <w:sz w:val="20"/>
                <w:szCs w:val="20"/>
                <w:lang w:val="ro-RO"/>
              </w:rPr>
            </w:pPr>
            <w:r w:rsidRPr="00FF3995">
              <w:rPr>
                <w:sz w:val="20"/>
                <w:szCs w:val="20"/>
                <w:lang w:val="ro-RO"/>
              </w:rPr>
              <w:t xml:space="preserve">Data întocmirii ______________ </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Pr>
                <w:i/>
                <w:iCs/>
                <w:sz w:val="20"/>
                <w:szCs w:val="20"/>
                <w:lang w:val="ro-RO"/>
              </w:rPr>
              <w:t>Instrucţiune</w:t>
            </w:r>
            <w:r w:rsidRPr="00FF3995">
              <w:rPr>
                <w:i/>
                <w:iCs/>
                <w:sz w:val="20"/>
                <w:szCs w:val="20"/>
                <w:lang w:val="ro-RO"/>
              </w:rPr>
              <w:t xml:space="preserve"> de completare a Formei A-Active: </w:t>
            </w:r>
          </w:p>
          <w:p w:rsidR="00A30F89" w:rsidRPr="00FF3995" w:rsidRDefault="00A30F89" w:rsidP="00D272EF">
            <w:pPr>
              <w:pStyle w:val="NormalWeb"/>
              <w:rPr>
                <w:sz w:val="20"/>
                <w:szCs w:val="20"/>
                <w:lang w:val="ro-RO"/>
              </w:rPr>
            </w:pPr>
            <w:r w:rsidRPr="00FF3995">
              <w:rPr>
                <w:i/>
                <w:iCs/>
                <w:sz w:val="20"/>
                <w:szCs w:val="20"/>
                <w:lang w:val="ro-RO"/>
              </w:rPr>
              <w:t>1. Coloana (1) reprezintă categoriile de active după cum sunt prezentate în bilanţul contabil, ajustate în conformitate cu prevederile punctului 4, punctului 5 şi punctului 6 din prezentul Regulament.</w:t>
            </w:r>
            <w:r w:rsidRPr="00FF3995">
              <w:rPr>
                <w:sz w:val="20"/>
                <w:szCs w:val="20"/>
                <w:lang w:val="ro-RO"/>
              </w:rPr>
              <w:t xml:space="preserve"> </w:t>
            </w:r>
          </w:p>
          <w:p w:rsidR="00A30F89" w:rsidRPr="00FF3995" w:rsidRDefault="00A30F89" w:rsidP="00D272EF">
            <w:pPr>
              <w:pStyle w:val="NormalWeb"/>
              <w:rPr>
                <w:sz w:val="20"/>
                <w:szCs w:val="20"/>
                <w:lang w:val="ro-RO"/>
              </w:rPr>
            </w:pPr>
            <w:r w:rsidRPr="00FF3995">
              <w:rPr>
                <w:i/>
                <w:iCs/>
                <w:sz w:val="20"/>
                <w:szCs w:val="20"/>
                <w:lang w:val="ro-RO"/>
              </w:rPr>
              <w:t xml:space="preserve">2. Coloana (2) cuprinde valoarea activelor stabilită la data de evaluare în conformitate cu prezentul Regulament. </w:t>
            </w:r>
          </w:p>
          <w:p w:rsidR="00A30F89" w:rsidRPr="00FF3995" w:rsidRDefault="00A30F89" w:rsidP="00D272EF">
            <w:pPr>
              <w:pStyle w:val="NormalWeb"/>
              <w:rPr>
                <w:sz w:val="20"/>
                <w:szCs w:val="20"/>
                <w:lang w:val="ro-RO"/>
              </w:rPr>
            </w:pPr>
            <w:r w:rsidRPr="00FF3995">
              <w:rPr>
                <w:i/>
                <w:iCs/>
                <w:sz w:val="20"/>
                <w:szCs w:val="20"/>
                <w:lang w:val="ro-RO"/>
              </w:rPr>
              <w:t xml:space="preserve">3. Coloana (3) cuprinde activele admise să reprezinte fondurile asiguraţilor care corespund cerinţelor Cap.IV din prezentul Regulament în ceea ce priveşte categoria şi în măsura în care acestea corespund cerinţelor de diversificare (dispersare). </w:t>
            </w:r>
          </w:p>
          <w:p w:rsidR="00A30F89" w:rsidRPr="00FF3995" w:rsidRDefault="00A30F89" w:rsidP="00D272EF">
            <w:pPr>
              <w:pStyle w:val="NormalWeb"/>
              <w:rPr>
                <w:sz w:val="20"/>
                <w:szCs w:val="20"/>
                <w:lang w:val="ro-RO"/>
              </w:rPr>
            </w:pPr>
            <w:r w:rsidRPr="00FF3995">
              <w:rPr>
                <w:i/>
                <w:iCs/>
                <w:sz w:val="20"/>
                <w:szCs w:val="20"/>
                <w:lang w:val="ro-RO"/>
              </w:rPr>
              <w:t>4. Valoarea activelor admise să reprezinte fondurile asiguraţilor peste limita stabilită de cerinţele de diversificare (dispersare) şi valoarea activelor neadmise să reprezinte fondurile asiguraţilor va fi atribuită fondurilor asigurătorului (reasigură</w:t>
            </w:r>
            <w:r>
              <w:rPr>
                <w:i/>
                <w:iCs/>
                <w:sz w:val="20"/>
                <w:szCs w:val="20"/>
                <w:lang w:val="ro-RO"/>
              </w:rPr>
              <w:t xml:space="preserve">torului) şi se va indica în coloana </w:t>
            </w:r>
            <w:r w:rsidRPr="00FF3995">
              <w:rPr>
                <w:i/>
                <w:iCs/>
                <w:sz w:val="20"/>
                <w:szCs w:val="20"/>
                <w:lang w:val="ro-RO"/>
              </w:rPr>
              <w:t>(4).</w:t>
            </w:r>
            <w:r w:rsidRPr="00FF3995">
              <w:rPr>
                <w:sz w:val="20"/>
                <w:szCs w:val="20"/>
                <w:lang w:val="ro-RO"/>
              </w:rPr>
              <w:t xml:space="preserve"> </w:t>
            </w:r>
          </w:p>
        </w:tc>
      </w:tr>
    </w:tbl>
    <w:p w:rsidR="00A30F89" w:rsidRDefault="00A30F89">
      <w:r>
        <w:br w:type="page"/>
      </w:r>
    </w:p>
    <w:tbl>
      <w:tblPr>
        <w:tblW w:w="4458" w:type="pct"/>
        <w:jc w:val="center"/>
        <w:tblInd w:w="-48" w:type="dxa"/>
        <w:tblCellMar>
          <w:top w:w="15" w:type="dxa"/>
          <w:left w:w="15" w:type="dxa"/>
          <w:bottom w:w="15" w:type="dxa"/>
          <w:right w:w="15" w:type="dxa"/>
        </w:tblCellMar>
        <w:tblLook w:val="04A0"/>
      </w:tblPr>
      <w:tblGrid>
        <w:gridCol w:w="430"/>
        <w:gridCol w:w="4154"/>
        <w:gridCol w:w="889"/>
        <w:gridCol w:w="1110"/>
        <w:gridCol w:w="1372"/>
        <w:gridCol w:w="146"/>
      </w:tblGrid>
      <w:tr w:rsidR="00A30F89" w:rsidRPr="00FF3995" w:rsidTr="00A30F89">
        <w:trPr>
          <w:jc w:val="center"/>
        </w:trPr>
        <w:tc>
          <w:tcPr>
            <w:tcW w:w="5000" w:type="pct"/>
            <w:gridSpan w:val="6"/>
            <w:tcBorders>
              <w:top w:val="nil"/>
              <w:left w:val="nil"/>
              <w:bottom w:val="nil"/>
              <w:right w:val="nil"/>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lastRenderedPageBreak/>
              <w:t> </w:t>
            </w:r>
          </w:p>
          <w:p w:rsidR="00A30F89" w:rsidRPr="00FF3995" w:rsidRDefault="00A30F89" w:rsidP="00D272EF">
            <w:pPr>
              <w:pStyle w:val="cn"/>
              <w:rPr>
                <w:sz w:val="20"/>
                <w:szCs w:val="20"/>
                <w:lang w:val="ro-RO"/>
              </w:rPr>
            </w:pPr>
            <w:r w:rsidRPr="00FF3995">
              <w:rPr>
                <w:b/>
                <w:bCs/>
                <w:sz w:val="20"/>
                <w:szCs w:val="20"/>
                <w:lang w:val="ro-RO"/>
              </w:rPr>
              <w:t xml:space="preserve">FORMA D – Datorii </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cn"/>
              <w:rPr>
                <w:sz w:val="20"/>
                <w:szCs w:val="20"/>
                <w:lang w:val="ro-RO"/>
              </w:rPr>
            </w:pPr>
            <w:r w:rsidRPr="00FF3995">
              <w:rPr>
                <w:b/>
                <w:bCs/>
                <w:sz w:val="20"/>
                <w:szCs w:val="20"/>
                <w:lang w:val="ro-RO"/>
              </w:rPr>
              <w:t xml:space="preserve">RAPORT </w:t>
            </w:r>
          </w:p>
          <w:p w:rsidR="00A30F89" w:rsidRPr="00FF3995" w:rsidRDefault="00A30F89" w:rsidP="00D272EF">
            <w:pPr>
              <w:pStyle w:val="cn"/>
              <w:rPr>
                <w:sz w:val="20"/>
                <w:szCs w:val="20"/>
                <w:lang w:val="ro-RO"/>
              </w:rPr>
            </w:pPr>
            <w:r w:rsidRPr="00FF3995">
              <w:rPr>
                <w:b/>
                <w:bCs/>
                <w:sz w:val="20"/>
                <w:szCs w:val="20"/>
                <w:lang w:val="ro-RO"/>
              </w:rPr>
              <w:t xml:space="preserve">privind datoriile asigurătorului (reasigurătorului)/companiei de asigurări </w:t>
            </w:r>
          </w:p>
          <w:p w:rsidR="00A30F89" w:rsidRPr="00FF3995" w:rsidRDefault="00A30F89" w:rsidP="00D272EF">
            <w:pPr>
              <w:pStyle w:val="cn"/>
              <w:rPr>
                <w:sz w:val="20"/>
                <w:szCs w:val="20"/>
                <w:lang w:val="ro-RO"/>
              </w:rPr>
            </w:pPr>
            <w:r w:rsidRPr="00FF3995">
              <w:rPr>
                <w:b/>
                <w:bCs/>
                <w:sz w:val="20"/>
                <w:szCs w:val="20"/>
                <w:lang w:val="ro-RO"/>
              </w:rPr>
              <w:t>la data de</w:t>
            </w:r>
            <w:r w:rsidRPr="00FF3995">
              <w:rPr>
                <w:sz w:val="20"/>
                <w:szCs w:val="20"/>
                <w:lang w:val="ro-RO"/>
              </w:rPr>
              <w:t xml:space="preserve"> ______________________</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sz w:val="20"/>
                <w:szCs w:val="20"/>
                <w:lang w:val="ro-RO"/>
              </w:rPr>
              <w:t>Denumirea asigurătorului (reasigurătorului)/companiei de asigurări:____________________</w:t>
            </w:r>
          </w:p>
          <w:p w:rsidR="00A30F89" w:rsidRPr="00FF3995" w:rsidRDefault="00A30F89" w:rsidP="00D272EF">
            <w:pPr>
              <w:pStyle w:val="NormalWeb"/>
              <w:rPr>
                <w:sz w:val="20"/>
                <w:szCs w:val="20"/>
                <w:lang w:val="ro-RO"/>
              </w:rPr>
            </w:pPr>
            <w:r w:rsidRPr="00FF3995">
              <w:rPr>
                <w:sz w:val="20"/>
                <w:szCs w:val="20"/>
                <w:lang w:val="ro-RO"/>
              </w:rPr>
              <w:t>Cod IDNO _________________________________________________________</w:t>
            </w:r>
          </w:p>
          <w:p w:rsidR="00A30F89" w:rsidRPr="00FF3995" w:rsidRDefault="00A30F89" w:rsidP="00D272EF">
            <w:pPr>
              <w:pStyle w:val="NormalWeb"/>
              <w:rPr>
                <w:sz w:val="20"/>
                <w:szCs w:val="20"/>
                <w:lang w:val="ro-RO"/>
              </w:rPr>
            </w:pPr>
            <w:r w:rsidRPr="00FF3995">
              <w:rPr>
                <w:sz w:val="20"/>
                <w:szCs w:val="20"/>
                <w:lang w:val="ro-RO"/>
              </w:rPr>
              <w:t> </w:t>
            </w:r>
          </w:p>
        </w:tc>
      </w:tr>
      <w:tr w:rsidR="00A30F89" w:rsidRPr="00F708E1"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ind w:hanging="135"/>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Nr. d/o</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Descrierea datoriilor</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Valoarea, </w:t>
            </w:r>
            <w:r w:rsidRPr="00FF3995">
              <w:rPr>
                <w:rFonts w:ascii="Times New Roman" w:hAnsi="Times New Roman" w:cs="Times New Roman"/>
                <w:b/>
                <w:bCs/>
                <w:sz w:val="20"/>
                <w:szCs w:val="20"/>
                <w:lang w:val="ro-RO"/>
              </w:rPr>
              <w:br/>
              <w:t>lei</w:t>
            </w: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Fondurile </w:t>
            </w:r>
            <w:r w:rsidRPr="00FF3995">
              <w:rPr>
                <w:rFonts w:ascii="Times New Roman" w:hAnsi="Times New Roman" w:cs="Times New Roman"/>
                <w:b/>
                <w:bCs/>
                <w:sz w:val="20"/>
                <w:szCs w:val="20"/>
                <w:lang w:val="ro-RO"/>
              </w:rPr>
              <w:br/>
              <w:t xml:space="preserve">asiguraţilor, </w:t>
            </w:r>
            <w:r w:rsidRPr="00FF3995">
              <w:rPr>
                <w:rFonts w:ascii="Times New Roman" w:hAnsi="Times New Roman" w:cs="Times New Roman"/>
                <w:b/>
                <w:bCs/>
                <w:sz w:val="20"/>
                <w:szCs w:val="20"/>
                <w:lang w:val="ro-RO"/>
              </w:rPr>
              <w:br/>
              <w:t>lei</w:t>
            </w: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Fondurile </w:t>
            </w:r>
            <w:r w:rsidRPr="00FF3995">
              <w:rPr>
                <w:rFonts w:ascii="Times New Roman" w:hAnsi="Times New Roman" w:cs="Times New Roman"/>
                <w:b/>
                <w:bCs/>
                <w:sz w:val="20"/>
                <w:szCs w:val="20"/>
                <w:lang w:val="ro-RO"/>
              </w:rPr>
              <w:br/>
              <w:t xml:space="preserve">asigurătorului </w:t>
            </w:r>
            <w:r w:rsidRPr="00FF3995">
              <w:rPr>
                <w:rFonts w:ascii="Times New Roman" w:hAnsi="Times New Roman" w:cs="Times New Roman"/>
                <w:b/>
                <w:bCs/>
                <w:sz w:val="20"/>
                <w:szCs w:val="20"/>
                <w:lang w:val="ro-RO"/>
              </w:rPr>
              <w:br/>
              <w:t>(reasigurătoru-</w:t>
            </w:r>
            <w:r w:rsidRPr="00FF3995">
              <w:rPr>
                <w:rFonts w:ascii="Times New Roman" w:hAnsi="Times New Roman" w:cs="Times New Roman"/>
                <w:b/>
                <w:bCs/>
                <w:sz w:val="20"/>
                <w:szCs w:val="20"/>
                <w:lang w:val="ro-RO"/>
              </w:rPr>
              <w:br/>
              <w:t>lui), lei</w:t>
            </w: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A</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1</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2</w:t>
            </w: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3</w:t>
            </w: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4</w:t>
            </w: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1</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 xml:space="preserve">Total datorii contractuale (rezerve tehnice de asigurare) (rd.1.1 - 1.6), inclusiv: </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1.1</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Rezerva de prime necâştigate</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1.2</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Rezerva de daune declarate, dar nesoluţionate</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1.3</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Rezerva de daune neavizate</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1.4</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Rezerva adiţională pentru riscuri neexpirate</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1.5</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Rezerve matematice</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1.6</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Alte, specificaţi</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2</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Total datorii, altele decât cele contractuale (rd.2.1 - 2.10), inclusiv</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2.1</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Credite, împrumuturi, subvenţii</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2.2</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Datorii faţă de furnizori, creditori</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2.3</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Datorii faţă de personal</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2.4</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Impozite, taxe şi contribuţii de stat</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2.5</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Datorii pentru comisioane</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2.6</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Datorii faţă de fondatori (dividende)</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2.7</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Datorii faţă de reasigurători</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gridAfter w:val="1"/>
          <w:wAfter w:w="89" w:type="pct"/>
          <w:trHeight w:val="144"/>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2.8</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Datorii faţă de alţi asigurători</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2.9</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Provizioane pentru cheltuieli preliminare şi litigiile</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gridAfter w:val="1"/>
          <w:wAfter w:w="89" w:type="pct"/>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2.10</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Alte, specificaţi</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gridAfter w:val="1"/>
          <w:wAfter w:w="89" w:type="pct"/>
          <w:trHeight w:val="185"/>
          <w:jc w:val="center"/>
        </w:trPr>
        <w:tc>
          <w:tcPr>
            <w:tcW w:w="26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ind w:hanging="135"/>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3</w:t>
            </w:r>
          </w:p>
        </w:tc>
        <w:tc>
          <w:tcPr>
            <w:tcW w:w="256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Total datorii (rd.1 + rd.2)</w:t>
            </w:r>
          </w:p>
        </w:tc>
        <w:tc>
          <w:tcPr>
            <w:tcW w:w="54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8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84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A30F89">
        <w:trPr>
          <w:jc w:val="center"/>
        </w:trPr>
        <w:tc>
          <w:tcPr>
            <w:tcW w:w="5000" w:type="pct"/>
            <w:gridSpan w:val="6"/>
            <w:tcBorders>
              <w:top w:val="nil"/>
              <w:left w:val="nil"/>
              <w:bottom w:val="nil"/>
              <w:right w:val="nil"/>
            </w:tcBorders>
            <w:tcMar>
              <w:top w:w="15" w:type="dxa"/>
              <w:left w:w="30" w:type="dxa"/>
              <w:bottom w:w="15" w:type="dxa"/>
              <w:right w:w="30" w:type="dxa"/>
            </w:tcMar>
            <w:hideMark/>
          </w:tcPr>
          <w:p w:rsidR="00A30F89" w:rsidRPr="00FF3995" w:rsidRDefault="00A30F89" w:rsidP="00D272EF">
            <w:pPr>
              <w:pStyle w:val="NormalWeb"/>
              <w:ind w:firstLine="0"/>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sz w:val="20"/>
                <w:szCs w:val="20"/>
                <w:lang w:val="ro-RO"/>
              </w:rPr>
              <w:t xml:space="preserve">Numele, prenumele şi </w:t>
            </w:r>
            <w:r>
              <w:rPr>
                <w:sz w:val="20"/>
                <w:szCs w:val="20"/>
                <w:lang w:val="ro-RO"/>
              </w:rPr>
              <w:t>semnătura actuarului certificat</w:t>
            </w:r>
          </w:p>
          <w:p w:rsidR="00A30F89" w:rsidRPr="00FF3995" w:rsidRDefault="00A30F89" w:rsidP="00D272EF">
            <w:pPr>
              <w:pStyle w:val="NormalWeb"/>
              <w:rPr>
                <w:sz w:val="20"/>
                <w:szCs w:val="20"/>
                <w:lang w:val="ro-RO"/>
              </w:rPr>
            </w:pPr>
            <w:r w:rsidRPr="00FF3995">
              <w:rPr>
                <w:sz w:val="20"/>
                <w:szCs w:val="20"/>
                <w:lang w:val="ro-RO"/>
              </w:rPr>
              <w:t xml:space="preserve">Data întocmirii ___________ </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i/>
                <w:iCs/>
                <w:sz w:val="20"/>
                <w:szCs w:val="20"/>
                <w:lang w:val="ro-RO"/>
              </w:rPr>
              <w:t xml:space="preserve">Instrucţiune de completare a Formei D </w:t>
            </w:r>
            <w:r w:rsidRPr="00FF3995">
              <w:rPr>
                <w:sz w:val="20"/>
                <w:szCs w:val="20"/>
                <w:lang w:val="ro-RO"/>
              </w:rPr>
              <w:t>–</w:t>
            </w:r>
            <w:r w:rsidRPr="00FF3995">
              <w:rPr>
                <w:i/>
                <w:iCs/>
                <w:sz w:val="20"/>
                <w:szCs w:val="20"/>
                <w:lang w:val="ro-RO"/>
              </w:rPr>
              <w:t xml:space="preserve"> Datorii: </w:t>
            </w:r>
          </w:p>
          <w:p w:rsidR="00A30F89" w:rsidRPr="00FF3995" w:rsidRDefault="00A30F89" w:rsidP="00D272EF">
            <w:pPr>
              <w:pStyle w:val="NormalWeb"/>
              <w:rPr>
                <w:sz w:val="20"/>
                <w:szCs w:val="20"/>
                <w:lang w:val="ro-RO"/>
              </w:rPr>
            </w:pPr>
            <w:r w:rsidRPr="00FF3995">
              <w:rPr>
                <w:i/>
                <w:iCs/>
                <w:sz w:val="20"/>
                <w:szCs w:val="20"/>
                <w:lang w:val="ro-RO"/>
              </w:rPr>
              <w:t>1. În coloana (1) vor fi reflectate toate datoriile corespunzătoare după cum sunt prezentate în bilanţul contabil al entităţii raportoare la data de evaluare.</w:t>
            </w:r>
            <w:r w:rsidRPr="00FF3995">
              <w:rPr>
                <w:sz w:val="20"/>
                <w:szCs w:val="20"/>
                <w:lang w:val="ro-RO"/>
              </w:rPr>
              <w:t xml:space="preserve"> </w:t>
            </w:r>
          </w:p>
          <w:p w:rsidR="00A30F89" w:rsidRPr="00FF3995" w:rsidRDefault="00A30F89" w:rsidP="00D272EF">
            <w:pPr>
              <w:pStyle w:val="NormalWeb"/>
              <w:rPr>
                <w:sz w:val="20"/>
                <w:szCs w:val="20"/>
                <w:lang w:val="ro-RO"/>
              </w:rPr>
            </w:pPr>
            <w:r w:rsidRPr="00FF3995">
              <w:rPr>
                <w:i/>
                <w:iCs/>
                <w:sz w:val="20"/>
                <w:szCs w:val="20"/>
                <w:lang w:val="ro-RO"/>
              </w:rPr>
              <w:t>2. Detaliile (descrierea şi valoarea) cu privire la datoriile care sunt incluse în categoriile de datorii vor fi anexate sub formă de tabel sau tabele.</w:t>
            </w:r>
            <w:r w:rsidRPr="00FF3995">
              <w:rPr>
                <w:sz w:val="20"/>
                <w:szCs w:val="20"/>
                <w:lang w:val="ro-RO"/>
              </w:rPr>
              <w:t xml:space="preserve"> </w:t>
            </w:r>
          </w:p>
          <w:p w:rsidR="00A30F89" w:rsidRPr="00FF3995" w:rsidRDefault="00A30F89" w:rsidP="00D272EF">
            <w:pPr>
              <w:pStyle w:val="NormalWeb"/>
              <w:rPr>
                <w:sz w:val="20"/>
                <w:szCs w:val="20"/>
                <w:lang w:val="ro-RO"/>
              </w:rPr>
            </w:pPr>
            <w:r w:rsidRPr="00FF3995">
              <w:rPr>
                <w:i/>
                <w:iCs/>
                <w:sz w:val="20"/>
                <w:szCs w:val="20"/>
                <w:lang w:val="ro-RO"/>
              </w:rPr>
              <w:t xml:space="preserve">3. Valorile datoriilor contractuale vor corespunde valorilor rezervelor tehnice indicate în bilanţul contabil. </w:t>
            </w:r>
          </w:p>
          <w:p w:rsidR="00A30F89" w:rsidRPr="00FF3995" w:rsidRDefault="00A30F89" w:rsidP="00D272EF">
            <w:pPr>
              <w:pStyle w:val="NormalWeb"/>
              <w:rPr>
                <w:sz w:val="20"/>
                <w:szCs w:val="20"/>
                <w:lang w:val="ro-RO"/>
              </w:rPr>
            </w:pPr>
            <w:r w:rsidRPr="00FF3995">
              <w:rPr>
                <w:i/>
                <w:iCs/>
                <w:sz w:val="20"/>
                <w:szCs w:val="20"/>
                <w:lang w:val="ro-RO"/>
              </w:rPr>
              <w:t>4. Valorile indicate în coloana (2) reprezintă valorile datoriilor stabilite la data de evaluare în conformitate cu prezentul Regulament şi principiile contabile standard aplicabile domeniului asigurărilor, aprobate de autoritatea de supraveghere.</w:t>
            </w:r>
            <w:r w:rsidRPr="00FF3995">
              <w:rPr>
                <w:sz w:val="20"/>
                <w:szCs w:val="20"/>
                <w:lang w:val="ro-RO"/>
              </w:rPr>
              <w:t xml:space="preserve"> </w:t>
            </w:r>
          </w:p>
          <w:p w:rsidR="00A30F89" w:rsidRPr="00FF3995" w:rsidRDefault="00A30F89" w:rsidP="00D272EF">
            <w:pPr>
              <w:pStyle w:val="NormalWeb"/>
              <w:rPr>
                <w:sz w:val="20"/>
                <w:szCs w:val="20"/>
                <w:lang w:val="ro-RO"/>
              </w:rPr>
            </w:pPr>
            <w:r w:rsidRPr="00FF3995">
              <w:rPr>
                <w:i/>
                <w:iCs/>
                <w:sz w:val="20"/>
                <w:szCs w:val="20"/>
                <w:lang w:val="ro-RO"/>
              </w:rPr>
              <w:t>5. Datoriile care nu constituie datorii faţă de asiguraţi, beneficiari sau alţi reclamanţi şi datoriile legate de regularizarea daunelor vor fi atribuite fondurilor asigurătorului (reasigurătorului).</w:t>
            </w:r>
          </w:p>
        </w:tc>
      </w:tr>
    </w:tbl>
    <w:p w:rsidR="00A30F89" w:rsidRDefault="00A30F89" w:rsidP="00A30F89">
      <w:pPr>
        <w:pStyle w:val="NormalWeb"/>
        <w:ind w:firstLine="0"/>
        <w:rPr>
          <w:lang w:val="ro-RO"/>
        </w:rPr>
      </w:pPr>
      <w:r w:rsidRPr="00FF3995">
        <w:rPr>
          <w:lang w:val="ro-RO"/>
        </w:rPr>
        <w:t> </w:t>
      </w:r>
    </w:p>
    <w:p w:rsidR="00A30F89" w:rsidRDefault="00A30F89">
      <w:pPr>
        <w:rPr>
          <w:rFonts w:ascii="Times New Roman" w:eastAsia="Times New Roman" w:hAnsi="Times New Roman" w:cs="Times New Roman"/>
          <w:sz w:val="24"/>
          <w:szCs w:val="24"/>
          <w:lang w:val="ro-RO" w:eastAsia="ru-RU"/>
        </w:rPr>
      </w:pPr>
      <w:r>
        <w:rPr>
          <w:lang w:val="ro-RO"/>
        </w:rPr>
        <w:br w:type="page"/>
      </w:r>
    </w:p>
    <w:p w:rsidR="00A30F89" w:rsidRPr="00FF3995" w:rsidRDefault="00A30F89" w:rsidP="00A30F89">
      <w:pPr>
        <w:pStyle w:val="NormalWeb"/>
        <w:ind w:firstLine="0"/>
        <w:rPr>
          <w:lang w:val="ro-RO"/>
        </w:rPr>
      </w:pPr>
    </w:p>
    <w:tbl>
      <w:tblPr>
        <w:tblW w:w="4000" w:type="pct"/>
        <w:jc w:val="center"/>
        <w:tblCellMar>
          <w:top w:w="15" w:type="dxa"/>
          <w:left w:w="15" w:type="dxa"/>
          <w:bottom w:w="15" w:type="dxa"/>
          <w:right w:w="15" w:type="dxa"/>
        </w:tblCellMar>
        <w:tblLook w:val="04A0"/>
      </w:tblPr>
      <w:tblGrid>
        <w:gridCol w:w="1248"/>
        <w:gridCol w:w="1049"/>
        <w:gridCol w:w="1049"/>
        <w:gridCol w:w="472"/>
        <w:gridCol w:w="1049"/>
        <w:gridCol w:w="1049"/>
        <w:gridCol w:w="472"/>
        <w:gridCol w:w="627"/>
        <w:gridCol w:w="627"/>
        <w:gridCol w:w="616"/>
        <w:gridCol w:w="549"/>
      </w:tblGrid>
      <w:tr w:rsidR="00A30F89" w:rsidRPr="00FF3995" w:rsidTr="00D272EF">
        <w:trPr>
          <w:jc w:val="center"/>
        </w:trPr>
        <w:tc>
          <w:tcPr>
            <w:tcW w:w="0" w:type="auto"/>
            <w:gridSpan w:val="11"/>
            <w:tcBorders>
              <w:top w:val="nil"/>
              <w:left w:val="nil"/>
              <w:bottom w:val="nil"/>
              <w:right w:val="nil"/>
            </w:tcBorders>
            <w:tcMar>
              <w:top w:w="15" w:type="dxa"/>
              <w:left w:w="30" w:type="dxa"/>
              <w:bottom w:w="15" w:type="dxa"/>
              <w:right w:w="30" w:type="dxa"/>
            </w:tcMar>
            <w:hideMark/>
          </w:tcPr>
          <w:p w:rsidR="00A30F89" w:rsidRPr="00FF3995" w:rsidRDefault="00A30F89" w:rsidP="00D272EF">
            <w:pPr>
              <w:pStyle w:val="cb"/>
              <w:rPr>
                <w:sz w:val="20"/>
                <w:szCs w:val="20"/>
                <w:lang w:val="ro-RO"/>
              </w:rPr>
            </w:pPr>
            <w:r w:rsidRPr="00FF3995">
              <w:rPr>
                <w:sz w:val="20"/>
                <w:szCs w:val="20"/>
                <w:lang w:val="ro-RO"/>
              </w:rPr>
              <w:t xml:space="preserve">FORMA MSM_V/MSG_V </w:t>
            </w:r>
          </w:p>
          <w:p w:rsidR="00A30F89" w:rsidRPr="00FF3995" w:rsidRDefault="00A30F89" w:rsidP="00D272EF">
            <w:pPr>
              <w:pStyle w:val="cn"/>
              <w:rPr>
                <w:sz w:val="20"/>
                <w:szCs w:val="20"/>
                <w:lang w:val="ro-RO"/>
              </w:rPr>
            </w:pPr>
            <w:r w:rsidRPr="00FF3995">
              <w:rPr>
                <w:sz w:val="20"/>
                <w:szCs w:val="20"/>
                <w:lang w:val="ro-RO"/>
              </w:rPr>
              <w:t> </w:t>
            </w:r>
          </w:p>
          <w:p w:rsidR="00A30F89" w:rsidRPr="00FF3995" w:rsidRDefault="00A30F89" w:rsidP="00D272EF">
            <w:pPr>
              <w:pStyle w:val="cb"/>
              <w:rPr>
                <w:sz w:val="20"/>
                <w:szCs w:val="20"/>
                <w:lang w:val="ro-RO"/>
              </w:rPr>
            </w:pPr>
            <w:r w:rsidRPr="00FF3995">
              <w:rPr>
                <w:sz w:val="20"/>
                <w:szCs w:val="20"/>
                <w:lang w:val="ro-RO"/>
              </w:rPr>
              <w:t xml:space="preserve">CALCULUL </w:t>
            </w:r>
          </w:p>
          <w:p w:rsidR="00A30F89" w:rsidRPr="00FF3995" w:rsidRDefault="00A30F89" w:rsidP="00D272EF">
            <w:pPr>
              <w:pStyle w:val="cb"/>
              <w:rPr>
                <w:sz w:val="20"/>
                <w:szCs w:val="20"/>
                <w:lang w:val="ro-RO"/>
              </w:rPr>
            </w:pPr>
            <w:r w:rsidRPr="00FF3995">
              <w:rPr>
                <w:sz w:val="20"/>
                <w:szCs w:val="20"/>
                <w:lang w:val="ro-RO"/>
              </w:rPr>
              <w:t>marjei de solvabilitate minime a asigurătorului (reasigurătorului)</w:t>
            </w:r>
          </w:p>
          <w:p w:rsidR="00A30F89" w:rsidRPr="00FF3995" w:rsidRDefault="00A30F89" w:rsidP="00D272EF">
            <w:pPr>
              <w:pStyle w:val="cb"/>
              <w:rPr>
                <w:sz w:val="20"/>
                <w:szCs w:val="20"/>
                <w:lang w:val="ro-RO"/>
              </w:rPr>
            </w:pPr>
            <w:r w:rsidRPr="00FF3995">
              <w:rPr>
                <w:sz w:val="20"/>
                <w:szCs w:val="20"/>
                <w:lang w:val="ro-RO"/>
              </w:rPr>
              <w:t xml:space="preserve">companiei de asigurări pentru activitatea de asigurări de viaţă </w:t>
            </w:r>
          </w:p>
          <w:p w:rsidR="00A30F89" w:rsidRPr="00FF3995" w:rsidRDefault="00A30F89" w:rsidP="00D272EF">
            <w:pPr>
              <w:pStyle w:val="cn"/>
              <w:rPr>
                <w:sz w:val="20"/>
                <w:szCs w:val="20"/>
                <w:lang w:val="ro-RO"/>
              </w:rPr>
            </w:pPr>
            <w:r w:rsidRPr="00FF3995">
              <w:rPr>
                <w:b/>
                <w:bCs/>
                <w:sz w:val="20"/>
                <w:szCs w:val="20"/>
                <w:lang w:val="ro-RO"/>
              </w:rPr>
              <w:t>la data de</w:t>
            </w:r>
            <w:r w:rsidRPr="00FF3995">
              <w:rPr>
                <w:sz w:val="20"/>
                <w:szCs w:val="20"/>
                <w:lang w:val="ro-RO"/>
              </w:rPr>
              <w:t xml:space="preserve"> ________________ </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sz w:val="20"/>
                <w:szCs w:val="20"/>
                <w:lang w:val="ro-RO"/>
              </w:rPr>
              <w:t>Denumirea asigurătorului (reasigurătorului)/companiei de asigurări: ______________________</w:t>
            </w:r>
          </w:p>
          <w:p w:rsidR="00A30F89" w:rsidRPr="00FF3995" w:rsidRDefault="00A30F89" w:rsidP="00D272EF">
            <w:pPr>
              <w:pStyle w:val="NormalWeb"/>
              <w:rPr>
                <w:sz w:val="20"/>
                <w:szCs w:val="20"/>
                <w:lang w:val="ro-RO"/>
              </w:rPr>
            </w:pPr>
            <w:r w:rsidRPr="00FF3995">
              <w:rPr>
                <w:sz w:val="20"/>
                <w:szCs w:val="20"/>
                <w:lang w:val="ro-RO"/>
              </w:rPr>
              <w:t>Cod IDNO __________________________________________________________</w:t>
            </w:r>
          </w:p>
          <w:p w:rsidR="00A30F89" w:rsidRPr="00FF3995" w:rsidRDefault="00A30F89" w:rsidP="00D272EF">
            <w:pPr>
              <w:pStyle w:val="NormalWeb"/>
              <w:rPr>
                <w:sz w:val="20"/>
                <w:szCs w:val="20"/>
                <w:lang w:val="ro-RO"/>
              </w:rPr>
            </w:pPr>
            <w:r w:rsidRPr="00FF3995">
              <w:rPr>
                <w:sz w:val="20"/>
                <w:szCs w:val="20"/>
                <w:lang w:val="ro-RO"/>
              </w:rPr>
              <w:t> </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Descriere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Rezervele </w:t>
            </w:r>
            <w:r w:rsidRPr="00FF3995">
              <w:rPr>
                <w:rFonts w:ascii="Times New Roman" w:hAnsi="Times New Roman" w:cs="Times New Roman"/>
                <w:b/>
                <w:bCs/>
                <w:sz w:val="20"/>
                <w:szCs w:val="20"/>
                <w:lang w:val="ro-RO"/>
              </w:rPr>
              <w:br/>
              <w:t xml:space="preserve">matematice </w:t>
            </w:r>
            <w:r w:rsidRPr="00FF3995">
              <w:rPr>
                <w:rFonts w:ascii="Times New Roman" w:hAnsi="Times New Roman" w:cs="Times New Roman"/>
                <w:b/>
                <w:bCs/>
                <w:sz w:val="20"/>
                <w:szCs w:val="20"/>
                <w:lang w:val="ro-RO"/>
              </w:rPr>
              <w:br/>
              <w:t xml:space="preserve">înainte de </w:t>
            </w:r>
            <w:r w:rsidRPr="00FF3995">
              <w:rPr>
                <w:rFonts w:ascii="Times New Roman" w:hAnsi="Times New Roman" w:cs="Times New Roman"/>
                <w:b/>
                <w:bCs/>
                <w:sz w:val="20"/>
                <w:szCs w:val="20"/>
                <w:lang w:val="ro-RO"/>
              </w:rPr>
              <w:br/>
              <w:t xml:space="preserve">cedările în </w:t>
            </w:r>
            <w:r w:rsidRPr="00FF3995">
              <w:rPr>
                <w:rFonts w:ascii="Times New Roman" w:hAnsi="Times New Roman" w:cs="Times New Roman"/>
                <w:b/>
                <w:bCs/>
                <w:sz w:val="20"/>
                <w:szCs w:val="20"/>
                <w:lang w:val="ro-RO"/>
              </w:rPr>
              <w:br/>
              <w:t>reasigurare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Rezervele </w:t>
            </w:r>
            <w:r w:rsidRPr="00FF3995">
              <w:rPr>
                <w:rFonts w:ascii="Times New Roman" w:hAnsi="Times New Roman" w:cs="Times New Roman"/>
                <w:b/>
                <w:bCs/>
                <w:sz w:val="20"/>
                <w:szCs w:val="20"/>
                <w:lang w:val="ro-RO"/>
              </w:rPr>
              <w:br/>
              <w:t xml:space="preserve">matematice </w:t>
            </w:r>
            <w:r w:rsidRPr="00FF3995">
              <w:rPr>
                <w:rFonts w:ascii="Times New Roman" w:hAnsi="Times New Roman" w:cs="Times New Roman"/>
                <w:b/>
                <w:bCs/>
                <w:sz w:val="20"/>
                <w:szCs w:val="20"/>
                <w:lang w:val="ro-RO"/>
              </w:rPr>
              <w:br/>
              <w:t xml:space="preserve">după </w:t>
            </w:r>
            <w:r w:rsidRPr="00FF3995">
              <w:rPr>
                <w:rFonts w:ascii="Times New Roman" w:hAnsi="Times New Roman" w:cs="Times New Roman"/>
                <w:b/>
                <w:bCs/>
                <w:sz w:val="20"/>
                <w:szCs w:val="20"/>
                <w:lang w:val="ro-RO"/>
              </w:rPr>
              <w:br/>
              <w:t xml:space="preserve">cedările în </w:t>
            </w:r>
            <w:r w:rsidRPr="00FF3995">
              <w:rPr>
                <w:rFonts w:ascii="Times New Roman" w:hAnsi="Times New Roman" w:cs="Times New Roman"/>
                <w:b/>
                <w:bCs/>
                <w:sz w:val="20"/>
                <w:szCs w:val="20"/>
                <w:lang w:val="ro-RO"/>
              </w:rPr>
              <w:br/>
              <w:t>reasigurare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Rata 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Suma la </w:t>
            </w:r>
            <w:r w:rsidRPr="00FF3995">
              <w:rPr>
                <w:rFonts w:ascii="Times New Roman" w:hAnsi="Times New Roman" w:cs="Times New Roman"/>
                <w:b/>
                <w:bCs/>
                <w:sz w:val="20"/>
                <w:szCs w:val="20"/>
                <w:lang w:val="ro-RO"/>
              </w:rPr>
              <w:br/>
              <w:t xml:space="preserve">risc înainte </w:t>
            </w:r>
            <w:r w:rsidRPr="00FF3995">
              <w:rPr>
                <w:rFonts w:ascii="Times New Roman" w:hAnsi="Times New Roman" w:cs="Times New Roman"/>
                <w:b/>
                <w:bCs/>
                <w:sz w:val="20"/>
                <w:szCs w:val="20"/>
                <w:lang w:val="ro-RO"/>
              </w:rPr>
              <w:br/>
              <w:t xml:space="preserve">de cedările în </w:t>
            </w:r>
            <w:r w:rsidRPr="00FF3995">
              <w:rPr>
                <w:rFonts w:ascii="Times New Roman" w:hAnsi="Times New Roman" w:cs="Times New Roman"/>
                <w:b/>
                <w:bCs/>
                <w:sz w:val="20"/>
                <w:szCs w:val="20"/>
                <w:lang w:val="ro-RO"/>
              </w:rPr>
              <w:br/>
              <w:t>reasigurare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Suma la </w:t>
            </w:r>
            <w:r w:rsidRPr="00FF3995">
              <w:rPr>
                <w:rFonts w:ascii="Times New Roman" w:hAnsi="Times New Roman" w:cs="Times New Roman"/>
                <w:b/>
                <w:bCs/>
                <w:sz w:val="20"/>
                <w:szCs w:val="20"/>
                <w:lang w:val="ro-RO"/>
              </w:rPr>
              <w:br/>
              <w:t xml:space="preserve">risc după </w:t>
            </w:r>
            <w:r w:rsidRPr="00FF3995">
              <w:rPr>
                <w:rFonts w:ascii="Times New Roman" w:hAnsi="Times New Roman" w:cs="Times New Roman"/>
                <w:b/>
                <w:bCs/>
                <w:sz w:val="20"/>
                <w:szCs w:val="20"/>
                <w:lang w:val="ro-RO"/>
              </w:rPr>
              <w:br/>
              <w:t xml:space="preserve">cedările în </w:t>
            </w:r>
            <w:r w:rsidRPr="00FF3995">
              <w:rPr>
                <w:rFonts w:ascii="Times New Roman" w:hAnsi="Times New Roman" w:cs="Times New Roman"/>
                <w:b/>
                <w:bCs/>
                <w:sz w:val="20"/>
                <w:szCs w:val="20"/>
                <w:lang w:val="ro-RO"/>
              </w:rPr>
              <w:br/>
              <w:t>reasigurare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Rata 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Factor 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Factor 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MSM-1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MSM</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11</w:t>
            </w:r>
          </w:p>
        </w:tc>
      </w:tr>
      <w:tr w:rsidR="00A30F89" w:rsidRPr="00F708E1"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Contracte nelegate de fondurile de investiţii: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Categoria – Individuale: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 Asigurări de viaţă</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(b) Anuităţi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Categoria – Colective: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 Asigurări de viaţă,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cn"/>
              <w:rPr>
                <w:sz w:val="20"/>
                <w:szCs w:val="20"/>
                <w:lang w:val="ro-RO"/>
              </w:rPr>
            </w:pPr>
            <w:r w:rsidRPr="00FF3995">
              <w:rPr>
                <w:b/>
                <w:bCs/>
                <w:sz w:val="20"/>
                <w:szCs w:val="20"/>
                <w:lang w:val="ro-RO"/>
              </w:rPr>
              <w:t>X</w:t>
            </w:r>
          </w:p>
        </w:tc>
      </w:tr>
      <w:tr w:rsidR="00A30F89" w:rsidRPr="00F708E1"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 cu prime garantate pentru cel mult un an;</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 cu prime garantate pentru o perioadă mai mare de un an</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(b) Anuităţi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cn"/>
              <w:rPr>
                <w:sz w:val="20"/>
                <w:szCs w:val="20"/>
                <w:lang w:val="ro-RO"/>
              </w:rPr>
            </w:pPr>
            <w:r w:rsidRPr="00FF3995">
              <w:rPr>
                <w:b/>
                <w:bCs/>
                <w:sz w:val="20"/>
                <w:szCs w:val="20"/>
                <w:lang w:val="ro-RO"/>
              </w:rPr>
              <w:t>X</w:t>
            </w:r>
          </w:p>
        </w:tc>
      </w:tr>
      <w:tr w:rsidR="00A30F89" w:rsidRPr="00F708E1"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Contracte legate de fondurile de investiţii: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Categoria – Individuale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 Asigurări de viaţă,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 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 Negarantate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(b) Anuităţi,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 xml:space="preserve">X </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 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 Negarantate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Categoria – Colective: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 Asigurări de viaţă,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 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 Negarantate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lastRenderedPageBreak/>
              <w:t>(b) Anuităţi, inclusiv:</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 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 Negarantate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Asigurări (riscuri) suplimentare</w:t>
            </w:r>
            <w:r w:rsidRPr="00FF3995">
              <w:rPr>
                <w:rFonts w:ascii="Times New Roman" w:hAnsi="Times New Roman" w:cs="Times New Roman"/>
                <w:b/>
                <w:bCs/>
                <w:sz w:val="20"/>
                <w:szCs w:val="20"/>
                <w:vertAlign w:val="superscript"/>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Individuale, specificaţi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Colective, specificaţi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cn"/>
              <w:rPr>
                <w:sz w:val="20"/>
                <w:szCs w:val="20"/>
                <w:lang w:val="ro-RO"/>
              </w:rPr>
            </w:pPr>
            <w:r w:rsidRPr="00FF3995">
              <w:rPr>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MSM/MSG</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D272EF">
        <w:trPr>
          <w:jc w:val="center"/>
        </w:trPr>
        <w:tc>
          <w:tcPr>
            <w:tcW w:w="0" w:type="auto"/>
            <w:gridSpan w:val="11"/>
            <w:tcBorders>
              <w:top w:val="nil"/>
              <w:left w:val="nil"/>
              <w:bottom w:val="nil"/>
              <w:right w:val="nil"/>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sz w:val="20"/>
                <w:szCs w:val="20"/>
                <w:lang w:val="ro-RO"/>
              </w:rPr>
              <w:t>Capitalul social minim stabilit de lege</w:t>
            </w:r>
            <w:r>
              <w:rPr>
                <w:sz w:val="20"/>
                <w:szCs w:val="20"/>
                <w:lang w:val="ro-RO"/>
              </w:rPr>
              <w:t>____________________________lei</w:t>
            </w:r>
            <w:r w:rsidRPr="00FF3995">
              <w:rPr>
                <w:sz w:val="20"/>
                <w:szCs w:val="20"/>
                <w:lang w:val="ro-RO"/>
              </w:rPr>
              <w:t xml:space="preserve"> </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sz w:val="20"/>
                <w:szCs w:val="20"/>
                <w:lang w:val="ro-RO"/>
              </w:rPr>
              <w:t>Numele, prenumele şi semnătura actuarului</w:t>
            </w:r>
            <w:r>
              <w:rPr>
                <w:sz w:val="20"/>
                <w:szCs w:val="20"/>
                <w:lang w:val="ro-RO"/>
              </w:rPr>
              <w:t xml:space="preserve"> certificat</w:t>
            </w:r>
            <w:r w:rsidRPr="00FF3995">
              <w:rPr>
                <w:sz w:val="20"/>
                <w:szCs w:val="20"/>
                <w:lang w:val="ro-RO"/>
              </w:rPr>
              <w:t xml:space="preserve"> </w:t>
            </w:r>
          </w:p>
          <w:p w:rsidR="00A30F89" w:rsidRPr="00FF3995" w:rsidRDefault="00A30F89" w:rsidP="00D272EF">
            <w:pPr>
              <w:pStyle w:val="NormalWeb"/>
              <w:rPr>
                <w:sz w:val="20"/>
                <w:szCs w:val="20"/>
                <w:lang w:val="ro-RO"/>
              </w:rPr>
            </w:pPr>
            <w:r w:rsidRPr="00FF3995">
              <w:rPr>
                <w:sz w:val="20"/>
                <w:szCs w:val="20"/>
                <w:lang w:val="ro-RO"/>
              </w:rPr>
              <w:t xml:space="preserve">Data întocmirii ___________ </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sz w:val="20"/>
                <w:szCs w:val="20"/>
                <w:lang w:val="ro-RO"/>
              </w:rPr>
              <w:t>___________________</w:t>
            </w:r>
          </w:p>
          <w:p w:rsidR="00A30F89" w:rsidRPr="00FF3995" w:rsidRDefault="00A30F89" w:rsidP="00D272EF">
            <w:pPr>
              <w:pStyle w:val="NormalWeb"/>
              <w:rPr>
                <w:sz w:val="20"/>
                <w:szCs w:val="20"/>
                <w:lang w:val="ro-RO"/>
              </w:rPr>
            </w:pPr>
            <w:r w:rsidRPr="00FF3995">
              <w:rPr>
                <w:i/>
                <w:iCs/>
                <w:sz w:val="20"/>
                <w:szCs w:val="20"/>
                <w:vertAlign w:val="superscript"/>
                <w:lang w:val="ro-RO"/>
              </w:rPr>
              <w:t>1</w:t>
            </w:r>
            <w:r w:rsidRPr="00FF3995">
              <w:rPr>
                <w:i/>
                <w:iCs/>
                <w:sz w:val="20"/>
                <w:szCs w:val="20"/>
                <w:lang w:val="ro-RO"/>
              </w:rPr>
              <w:t xml:space="preserve"> Rezerve tehnice, inclusiv rezervele matematice, după caz.</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i/>
                <w:iCs/>
                <w:sz w:val="20"/>
                <w:szCs w:val="20"/>
                <w:lang w:val="ro-RO"/>
              </w:rPr>
              <w:t>Instrucţiune de completare a Formei MSM_V/MSG_V:</w:t>
            </w:r>
            <w:r w:rsidRPr="00FF3995">
              <w:rPr>
                <w:sz w:val="20"/>
                <w:szCs w:val="20"/>
                <w:lang w:val="ro-RO"/>
              </w:rPr>
              <w:t xml:space="preserve"> </w:t>
            </w:r>
          </w:p>
          <w:p w:rsidR="00A30F89" w:rsidRPr="00FF3995" w:rsidRDefault="00A30F89" w:rsidP="00D272EF">
            <w:pPr>
              <w:pStyle w:val="NormalWeb"/>
              <w:rPr>
                <w:sz w:val="20"/>
                <w:szCs w:val="20"/>
                <w:lang w:val="ro-RO"/>
              </w:rPr>
            </w:pPr>
            <w:r w:rsidRPr="00FF3995">
              <w:rPr>
                <w:i/>
                <w:iCs/>
                <w:sz w:val="20"/>
                <w:szCs w:val="20"/>
                <w:lang w:val="ro-RO"/>
              </w:rPr>
              <w:t xml:space="preserve">(1) Rata 1 este 0.85 (85%) sau raportul dintre rezervele matematice după deducerea cedărilor în reasigurare şi rezervele matematice brute, oricare din ele este mai mare. </w:t>
            </w:r>
          </w:p>
          <w:p w:rsidR="00A30F89" w:rsidRPr="00FF3995" w:rsidRDefault="00A30F89" w:rsidP="00D272EF">
            <w:pPr>
              <w:pStyle w:val="NormalWeb"/>
              <w:rPr>
                <w:sz w:val="20"/>
                <w:szCs w:val="20"/>
                <w:lang w:val="ro-RO"/>
              </w:rPr>
            </w:pPr>
            <w:r w:rsidRPr="00FF3995">
              <w:rPr>
                <w:i/>
                <w:iCs/>
                <w:sz w:val="20"/>
                <w:szCs w:val="20"/>
                <w:lang w:val="ro-RO"/>
              </w:rPr>
              <w:t>(2) Rata 2 este 0.5 (50%) sau raportul dintre suma la risc reţinută ca obligaţie după cedările în reasigurare şi suma la risc brută, oricare din ele este mai mare.</w:t>
            </w:r>
            <w:r w:rsidRPr="00FF3995">
              <w:rPr>
                <w:sz w:val="20"/>
                <w:szCs w:val="20"/>
                <w:lang w:val="ro-RO"/>
              </w:rPr>
              <w:t xml:space="preserve"> </w:t>
            </w:r>
          </w:p>
          <w:p w:rsidR="00A30F89" w:rsidRPr="00FF3995" w:rsidRDefault="00A30F89" w:rsidP="00D272EF">
            <w:pPr>
              <w:pStyle w:val="NormalWeb"/>
              <w:rPr>
                <w:sz w:val="20"/>
                <w:szCs w:val="20"/>
                <w:lang w:val="ro-RO"/>
              </w:rPr>
            </w:pPr>
            <w:r w:rsidRPr="00FF3995">
              <w:rPr>
                <w:i/>
                <w:iCs/>
                <w:sz w:val="20"/>
                <w:szCs w:val="20"/>
                <w:lang w:val="ro-RO"/>
              </w:rPr>
              <w:t xml:space="preserve"> (3) Marja de solvabilitate minimă (MSM-1)</w:t>
            </w:r>
          </w:p>
          <w:p w:rsidR="00A30F89" w:rsidRPr="00FF3995" w:rsidRDefault="00A30F89" w:rsidP="00D272EF">
            <w:pPr>
              <w:pStyle w:val="NormalWeb"/>
              <w:rPr>
                <w:sz w:val="20"/>
                <w:szCs w:val="20"/>
                <w:lang w:val="ro-RO"/>
              </w:rPr>
            </w:pPr>
            <w:r w:rsidRPr="00FF3995">
              <w:rPr>
                <w:i/>
                <w:iCs/>
                <w:sz w:val="20"/>
                <w:szCs w:val="20"/>
                <w:lang w:val="ro-RO"/>
              </w:rPr>
              <w:t xml:space="preserve">Col.(10) = {[Col.(3) </w:t>
            </w:r>
            <w:r w:rsidRPr="00FF3995">
              <w:rPr>
                <w:sz w:val="20"/>
                <w:szCs w:val="20"/>
                <w:lang w:val="ro-RO"/>
              </w:rPr>
              <w:t>×</w:t>
            </w:r>
            <w:r w:rsidRPr="00FF3995">
              <w:rPr>
                <w:i/>
                <w:iCs/>
                <w:sz w:val="20"/>
                <w:szCs w:val="20"/>
                <w:lang w:val="ro-RO"/>
              </w:rPr>
              <w:t xml:space="preserve"> Col.(4) </w:t>
            </w:r>
            <w:r w:rsidRPr="00FF3995">
              <w:rPr>
                <w:sz w:val="20"/>
                <w:szCs w:val="20"/>
                <w:lang w:val="ro-RO"/>
              </w:rPr>
              <w:t>×</w:t>
            </w:r>
            <w:r w:rsidRPr="00FF3995">
              <w:rPr>
                <w:i/>
                <w:iCs/>
                <w:sz w:val="20"/>
                <w:szCs w:val="20"/>
                <w:lang w:val="ro-RO"/>
              </w:rPr>
              <w:t xml:space="preserve"> Col.(8)] + [Col.(6) </w:t>
            </w:r>
            <w:r w:rsidRPr="00FF3995">
              <w:rPr>
                <w:sz w:val="20"/>
                <w:szCs w:val="20"/>
                <w:lang w:val="ro-RO"/>
              </w:rPr>
              <w:t>×</w:t>
            </w:r>
            <w:r w:rsidRPr="00FF3995">
              <w:rPr>
                <w:i/>
                <w:iCs/>
                <w:sz w:val="20"/>
                <w:szCs w:val="20"/>
                <w:lang w:val="ro-RO"/>
              </w:rPr>
              <w:t xml:space="preserve"> Col.(7) </w:t>
            </w:r>
            <w:r w:rsidRPr="00FF3995">
              <w:rPr>
                <w:sz w:val="20"/>
                <w:szCs w:val="20"/>
                <w:lang w:val="ro-RO"/>
              </w:rPr>
              <w:t>×</w:t>
            </w:r>
            <w:r w:rsidRPr="00FF3995">
              <w:rPr>
                <w:i/>
                <w:iCs/>
                <w:sz w:val="20"/>
                <w:szCs w:val="20"/>
                <w:lang w:val="ro-RO"/>
              </w:rPr>
              <w:t xml:space="preserve"> Col.(9)]}</w:t>
            </w:r>
            <w:r w:rsidRPr="00FF3995">
              <w:rPr>
                <w:sz w:val="20"/>
                <w:szCs w:val="20"/>
                <w:lang w:val="ro-RO"/>
              </w:rPr>
              <w:t xml:space="preserve"> </w:t>
            </w:r>
            <w:r w:rsidRPr="00FF3995">
              <w:rPr>
                <w:i/>
                <w:iCs/>
                <w:sz w:val="20"/>
                <w:szCs w:val="20"/>
                <w:lang w:val="ro-RO"/>
              </w:rPr>
              <w:t xml:space="preserve">×1,25. </w:t>
            </w:r>
          </w:p>
          <w:p w:rsidR="00A30F89" w:rsidRPr="00FF3995" w:rsidRDefault="00A30F89" w:rsidP="00D272EF">
            <w:pPr>
              <w:pStyle w:val="NormalWeb"/>
              <w:rPr>
                <w:sz w:val="20"/>
                <w:szCs w:val="20"/>
                <w:lang w:val="ro-RO"/>
              </w:rPr>
            </w:pPr>
            <w:r w:rsidRPr="00FF3995">
              <w:rPr>
                <w:i/>
                <w:iCs/>
                <w:sz w:val="20"/>
                <w:szCs w:val="20"/>
                <w:lang w:val="ro-RO"/>
              </w:rPr>
              <w:t>(4) La calcularea sumei la risc totale, contractele pentru care suma la risc este negativă sau nu există vor fi ignorate.</w:t>
            </w:r>
            <w:r w:rsidRPr="00FF3995">
              <w:rPr>
                <w:sz w:val="20"/>
                <w:szCs w:val="20"/>
                <w:lang w:val="ro-RO"/>
              </w:rPr>
              <w:t xml:space="preserve"> </w:t>
            </w:r>
          </w:p>
          <w:p w:rsidR="00A30F89" w:rsidRPr="00FF3995" w:rsidRDefault="00A30F89" w:rsidP="00D272EF">
            <w:pPr>
              <w:pStyle w:val="NormalWeb"/>
              <w:rPr>
                <w:sz w:val="20"/>
                <w:szCs w:val="20"/>
                <w:lang w:val="ro-RO"/>
              </w:rPr>
            </w:pPr>
            <w:r w:rsidRPr="00FF3995">
              <w:rPr>
                <w:i/>
                <w:iCs/>
                <w:sz w:val="20"/>
                <w:szCs w:val="20"/>
                <w:lang w:val="ro-RO"/>
              </w:rPr>
              <w:t xml:space="preserve">(5) Pentru asigurările suplimentare în coloniţele (2) şi (3) vor fi indicate rezervele tehnice altele decât rezervele matematice. </w:t>
            </w:r>
          </w:p>
          <w:p w:rsidR="00A30F89" w:rsidRPr="00FF3995" w:rsidRDefault="00A30F89" w:rsidP="00D272EF">
            <w:pPr>
              <w:pStyle w:val="NormalWeb"/>
              <w:rPr>
                <w:sz w:val="20"/>
                <w:szCs w:val="20"/>
                <w:lang w:val="ro-RO"/>
              </w:rPr>
            </w:pPr>
            <w:r w:rsidRPr="00FF3995">
              <w:rPr>
                <w:i/>
                <w:iCs/>
                <w:sz w:val="20"/>
                <w:szCs w:val="20"/>
                <w:lang w:val="ro-RO"/>
              </w:rPr>
              <w:t>(6) Detalii cu privire la factorul 1 şi factorul 2 sunt indicate în tabelul ajutător la instrucţiunea de completare a Formei MSM_V/MSG_V:</w:t>
            </w:r>
          </w:p>
          <w:p w:rsidR="00A30F89" w:rsidRPr="00FF3995" w:rsidRDefault="00A30F89" w:rsidP="00D272EF">
            <w:pPr>
              <w:pStyle w:val="NormalWeb"/>
              <w:rPr>
                <w:sz w:val="20"/>
                <w:szCs w:val="20"/>
                <w:lang w:val="ro-RO"/>
              </w:rPr>
            </w:pPr>
            <w:r w:rsidRPr="00FF3995">
              <w:rPr>
                <w:i/>
                <w:iCs/>
                <w:sz w:val="20"/>
                <w:szCs w:val="20"/>
                <w:lang w:val="ro-RO"/>
              </w:rPr>
              <w:t>(7) MSM reprezintă marja de solvabilitate minimă şi va constitui valoarea cea mai mare dintre MSM-1 şi capitalul social minim stabilit prin lege.</w:t>
            </w:r>
          </w:p>
          <w:p w:rsidR="00A30F89" w:rsidRPr="00FF3995" w:rsidRDefault="00A30F89" w:rsidP="00D272EF">
            <w:pPr>
              <w:pStyle w:val="NormalWeb"/>
              <w:rPr>
                <w:sz w:val="20"/>
                <w:szCs w:val="20"/>
                <w:lang w:val="ro-RO"/>
              </w:rPr>
            </w:pPr>
            <w:r w:rsidRPr="00FF3995">
              <w:rPr>
                <w:i/>
                <w:iCs/>
                <w:sz w:val="20"/>
                <w:szCs w:val="20"/>
                <w:lang w:val="ro-RO"/>
              </w:rPr>
              <w:t xml:space="preserve">(8) MSG se va calcula doar în cazul când compania de asigurări nu mai deţine licenţă. MSG reprezintă marja de solvabilitate minimă de garantare care constituie valoarea obţinută conform calculului MSM-1 cu aplicarea coeficientului de 1,25. </w:t>
            </w:r>
          </w:p>
        </w:tc>
      </w:tr>
    </w:tbl>
    <w:p w:rsidR="00A30F89" w:rsidRPr="00FF3995" w:rsidRDefault="00A30F89" w:rsidP="00A30F89">
      <w:pPr>
        <w:pStyle w:val="NormalWeb"/>
        <w:ind w:firstLine="0"/>
        <w:rPr>
          <w:lang w:val="ro-RO"/>
        </w:rPr>
      </w:pPr>
    </w:p>
    <w:tbl>
      <w:tblPr>
        <w:tblW w:w="4000" w:type="pct"/>
        <w:jc w:val="center"/>
        <w:tblCellMar>
          <w:top w:w="15" w:type="dxa"/>
          <w:left w:w="15" w:type="dxa"/>
          <w:bottom w:w="15" w:type="dxa"/>
          <w:right w:w="15" w:type="dxa"/>
        </w:tblCellMar>
        <w:tblLook w:val="04A0"/>
      </w:tblPr>
      <w:tblGrid>
        <w:gridCol w:w="5447"/>
        <w:gridCol w:w="911"/>
        <w:gridCol w:w="911"/>
      </w:tblGrid>
      <w:tr w:rsidR="00A30F89" w:rsidRPr="00F708E1" w:rsidTr="00D272EF">
        <w:trPr>
          <w:jc w:val="center"/>
        </w:trPr>
        <w:tc>
          <w:tcPr>
            <w:tcW w:w="0" w:type="auto"/>
            <w:gridSpan w:val="3"/>
            <w:tcBorders>
              <w:top w:val="nil"/>
              <w:left w:val="nil"/>
              <w:bottom w:val="nil"/>
              <w:right w:val="nil"/>
            </w:tcBorders>
            <w:tcMar>
              <w:top w:w="15" w:type="dxa"/>
              <w:left w:w="30" w:type="dxa"/>
              <w:bottom w:w="15" w:type="dxa"/>
              <w:right w:w="30" w:type="dxa"/>
            </w:tcMar>
            <w:hideMark/>
          </w:tcPr>
          <w:p w:rsidR="00A30F89" w:rsidRPr="00FF3995" w:rsidRDefault="00A30F89" w:rsidP="00D272EF">
            <w:pPr>
              <w:pStyle w:val="cb"/>
              <w:spacing w:after="240"/>
              <w:rPr>
                <w:sz w:val="20"/>
                <w:szCs w:val="20"/>
                <w:lang w:val="ro-RO"/>
              </w:rPr>
            </w:pPr>
            <w:r w:rsidRPr="00FF3995">
              <w:rPr>
                <w:sz w:val="20"/>
                <w:szCs w:val="20"/>
                <w:lang w:val="ro-RO"/>
              </w:rPr>
              <w:t>Tabel ajutător la instrucţiunea de completare a Formei MSM_V/MSG_V </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Detalii cu privire la factori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Factor 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Factor 2</w:t>
            </w:r>
          </w:p>
        </w:tc>
      </w:tr>
      <w:tr w:rsidR="00A30F89" w:rsidRPr="00F708E1"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Asigurări nelegate de fonduri de investiţii: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Individuale: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 de viaţă</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0.3%</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Anuităţi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Colective: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 de viaţă:</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cu prime garantate pentru cel mult un an</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0.2%</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cu prime garantate pentru o perioadă mai mare de un an</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0.3%</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Anuităţi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w:t>
            </w:r>
          </w:p>
        </w:tc>
      </w:tr>
      <w:tr w:rsidR="00A30F89" w:rsidRPr="00F708E1"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Asigurări legate de fonduri de investiţii: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Individuale: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 de viaţă</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0.2%</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Negarantate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0.3%</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Anuităţi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Negarantate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Colective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lastRenderedPageBreak/>
              <w:t>Asigurări de viaţă:</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Negarantate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Anuităţi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Negarantate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Asigurări (riscuri) suplimentare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Individuale şi colective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deces din accident</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vătămări corporale din accident</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incapacitate permanentă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incapacitate temporară 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spitalizare sau asigurarea cheltuielilor medicale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asigurări de boli grave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asigurări de şomaj</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alte (specificaţi)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0%</w:t>
            </w:r>
          </w:p>
        </w:tc>
      </w:tr>
    </w:tbl>
    <w:p w:rsidR="00A30F89" w:rsidRPr="00FF3995" w:rsidRDefault="00A30F89" w:rsidP="00A30F89">
      <w:pPr>
        <w:pStyle w:val="NormalWeb"/>
        <w:ind w:left="1080" w:firstLine="0"/>
        <w:rPr>
          <w:lang w:val="ro-RO"/>
        </w:rPr>
      </w:pPr>
      <w:r w:rsidRPr="00FF3995">
        <w:rPr>
          <w:lang w:val="ro-RO"/>
        </w:rPr>
        <w:t> </w:t>
      </w:r>
    </w:p>
    <w:p w:rsidR="00A30F89" w:rsidRDefault="00A30F89">
      <w:r>
        <w:rPr>
          <w:b/>
          <w:bCs/>
        </w:rPr>
        <w:br w:type="page"/>
      </w:r>
    </w:p>
    <w:tbl>
      <w:tblPr>
        <w:tblW w:w="4000" w:type="pct"/>
        <w:jc w:val="center"/>
        <w:tblCellMar>
          <w:top w:w="15" w:type="dxa"/>
          <w:left w:w="15" w:type="dxa"/>
          <w:bottom w:w="15" w:type="dxa"/>
          <w:right w:w="15" w:type="dxa"/>
        </w:tblCellMar>
        <w:tblLook w:val="04A0"/>
      </w:tblPr>
      <w:tblGrid>
        <w:gridCol w:w="345"/>
        <w:gridCol w:w="1852"/>
        <w:gridCol w:w="863"/>
        <w:gridCol w:w="863"/>
        <w:gridCol w:w="749"/>
        <w:gridCol w:w="749"/>
        <w:gridCol w:w="641"/>
        <w:gridCol w:w="641"/>
        <w:gridCol w:w="566"/>
      </w:tblGrid>
      <w:tr w:rsidR="00A30F89" w:rsidRPr="00FF3995" w:rsidTr="00D272EF">
        <w:trPr>
          <w:jc w:val="center"/>
        </w:trPr>
        <w:tc>
          <w:tcPr>
            <w:tcW w:w="0" w:type="auto"/>
            <w:gridSpan w:val="9"/>
            <w:tcBorders>
              <w:top w:val="nil"/>
              <w:left w:val="nil"/>
              <w:bottom w:val="nil"/>
              <w:right w:val="nil"/>
            </w:tcBorders>
            <w:tcMar>
              <w:top w:w="15" w:type="dxa"/>
              <w:left w:w="30" w:type="dxa"/>
              <w:bottom w:w="15" w:type="dxa"/>
              <w:right w:w="30" w:type="dxa"/>
            </w:tcMar>
            <w:hideMark/>
          </w:tcPr>
          <w:p w:rsidR="00A30F89" w:rsidRDefault="00A30F89" w:rsidP="00D272EF">
            <w:pPr>
              <w:pStyle w:val="cb"/>
              <w:rPr>
                <w:lang w:val="ro-RO"/>
              </w:rPr>
            </w:pPr>
          </w:p>
          <w:p w:rsidR="00A30F89" w:rsidRPr="00FF3995" w:rsidRDefault="00A30F89" w:rsidP="00D272EF">
            <w:pPr>
              <w:pStyle w:val="cb"/>
              <w:rPr>
                <w:sz w:val="20"/>
                <w:szCs w:val="20"/>
                <w:lang w:val="ro-RO"/>
              </w:rPr>
            </w:pPr>
            <w:r w:rsidRPr="00FF3995">
              <w:rPr>
                <w:lang w:val="ro-RO"/>
              </w:rPr>
              <w:t> </w:t>
            </w:r>
            <w:r w:rsidRPr="00FF3995">
              <w:rPr>
                <w:sz w:val="20"/>
                <w:szCs w:val="20"/>
                <w:lang w:val="ro-RO"/>
              </w:rPr>
              <w:t xml:space="preserve">FORMA MSM_G/MSG_G </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cb"/>
              <w:rPr>
                <w:sz w:val="20"/>
                <w:szCs w:val="20"/>
                <w:lang w:val="ro-RO"/>
              </w:rPr>
            </w:pPr>
            <w:r w:rsidRPr="00FF3995">
              <w:rPr>
                <w:sz w:val="20"/>
                <w:szCs w:val="20"/>
                <w:lang w:val="ro-RO"/>
              </w:rPr>
              <w:t xml:space="preserve">CALCULUL </w:t>
            </w:r>
          </w:p>
          <w:p w:rsidR="00A30F89" w:rsidRPr="00FF3995" w:rsidRDefault="00A30F89" w:rsidP="00D272EF">
            <w:pPr>
              <w:pStyle w:val="cb"/>
              <w:rPr>
                <w:sz w:val="20"/>
                <w:szCs w:val="20"/>
                <w:lang w:val="ro-RO"/>
              </w:rPr>
            </w:pPr>
            <w:r w:rsidRPr="00FF3995">
              <w:rPr>
                <w:sz w:val="20"/>
                <w:szCs w:val="20"/>
                <w:lang w:val="ro-RO"/>
              </w:rPr>
              <w:t>marjei de solvabilitate minime a asigurătorului (reasigurătorului)/</w:t>
            </w:r>
          </w:p>
          <w:p w:rsidR="00A30F89" w:rsidRPr="00FF3995" w:rsidRDefault="00A30F89" w:rsidP="00D272EF">
            <w:pPr>
              <w:pStyle w:val="cb"/>
              <w:rPr>
                <w:sz w:val="20"/>
                <w:szCs w:val="20"/>
                <w:lang w:val="ro-RO"/>
              </w:rPr>
            </w:pPr>
            <w:r w:rsidRPr="00FF3995">
              <w:rPr>
                <w:sz w:val="20"/>
                <w:szCs w:val="20"/>
                <w:lang w:val="ro-RO"/>
              </w:rPr>
              <w:t xml:space="preserve">companiei de asigurări pentru activitatea de asigurări generale </w:t>
            </w:r>
          </w:p>
          <w:p w:rsidR="00A30F89" w:rsidRPr="00FF3995" w:rsidRDefault="00A30F89" w:rsidP="00D272EF">
            <w:pPr>
              <w:pStyle w:val="cn"/>
              <w:rPr>
                <w:sz w:val="20"/>
                <w:szCs w:val="20"/>
                <w:lang w:val="ro-RO"/>
              </w:rPr>
            </w:pPr>
            <w:r w:rsidRPr="00FF3995">
              <w:rPr>
                <w:b/>
                <w:bCs/>
                <w:sz w:val="20"/>
                <w:szCs w:val="20"/>
                <w:lang w:val="ro-RO"/>
              </w:rPr>
              <w:t>la data de</w:t>
            </w:r>
            <w:r w:rsidRPr="00FF3995">
              <w:rPr>
                <w:sz w:val="20"/>
                <w:szCs w:val="20"/>
                <w:lang w:val="ro-RO"/>
              </w:rPr>
              <w:t xml:space="preserve"> _________________ </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sz w:val="20"/>
                <w:szCs w:val="20"/>
                <w:lang w:val="ro-RO"/>
              </w:rPr>
              <w:t>Denumirea asigurătorului (reasigurătorului)/companiei de asigurări: ___________</w:t>
            </w:r>
          </w:p>
          <w:p w:rsidR="00A30F89" w:rsidRPr="00FF3995" w:rsidRDefault="00A30F89" w:rsidP="00D272EF">
            <w:pPr>
              <w:pStyle w:val="NormalWeb"/>
              <w:rPr>
                <w:sz w:val="20"/>
                <w:szCs w:val="20"/>
                <w:lang w:val="ro-RO"/>
              </w:rPr>
            </w:pPr>
            <w:r w:rsidRPr="00FF3995">
              <w:rPr>
                <w:sz w:val="20"/>
                <w:szCs w:val="20"/>
                <w:lang w:val="ro-RO"/>
              </w:rPr>
              <w:t>Cod IDNO _________________________________________________________</w:t>
            </w:r>
          </w:p>
          <w:p w:rsidR="00A30F89" w:rsidRPr="00FF3995" w:rsidRDefault="00A30F89" w:rsidP="00D272EF">
            <w:pPr>
              <w:pStyle w:val="NormalWeb"/>
              <w:rPr>
                <w:sz w:val="20"/>
                <w:szCs w:val="20"/>
                <w:lang w:val="ro-RO"/>
              </w:rPr>
            </w:pPr>
            <w:r w:rsidRPr="00FF3995">
              <w:rPr>
                <w:sz w:val="20"/>
                <w:szCs w:val="20"/>
                <w:lang w:val="ro-RO"/>
              </w:rPr>
              <w:t> </w:t>
            </w:r>
          </w:p>
        </w:tc>
      </w:tr>
      <w:tr w:rsidR="00A30F89" w:rsidRPr="00FF3995" w:rsidTr="00A30F89">
        <w:trPr>
          <w:jc w:val="center"/>
        </w:trPr>
        <w:tc>
          <w:tcPr>
            <w:tcW w:w="23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Nr. d/o</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Clasa de asigurare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Prime </w:t>
            </w:r>
            <w:r w:rsidRPr="00FF3995">
              <w:rPr>
                <w:rFonts w:ascii="Times New Roman" w:hAnsi="Times New Roman" w:cs="Times New Roman"/>
                <w:b/>
                <w:bCs/>
                <w:sz w:val="20"/>
                <w:szCs w:val="20"/>
                <w:lang w:val="ro-RO"/>
              </w:rPr>
              <w:br/>
              <w:t xml:space="preserve">brute </w:t>
            </w:r>
            <w:r w:rsidRPr="00FF3995">
              <w:rPr>
                <w:rFonts w:ascii="Times New Roman" w:hAnsi="Times New Roman" w:cs="Times New Roman"/>
                <w:b/>
                <w:bCs/>
                <w:sz w:val="20"/>
                <w:szCs w:val="20"/>
                <w:lang w:val="ro-RO"/>
              </w:rPr>
              <w:br/>
              <w:t>subscrise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Prime </w:t>
            </w:r>
            <w:r w:rsidRPr="00FF3995">
              <w:rPr>
                <w:rFonts w:ascii="Times New Roman" w:hAnsi="Times New Roman" w:cs="Times New Roman"/>
                <w:b/>
                <w:bCs/>
                <w:sz w:val="20"/>
                <w:szCs w:val="20"/>
                <w:lang w:val="ro-RO"/>
              </w:rPr>
              <w:br/>
              <w:t xml:space="preserve">nete </w:t>
            </w:r>
            <w:r w:rsidRPr="00FF3995">
              <w:rPr>
                <w:rFonts w:ascii="Times New Roman" w:hAnsi="Times New Roman" w:cs="Times New Roman"/>
                <w:b/>
                <w:bCs/>
                <w:sz w:val="20"/>
                <w:szCs w:val="20"/>
                <w:lang w:val="ro-RO"/>
              </w:rPr>
              <w:br/>
              <w:t>subscrise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Daune </w:t>
            </w:r>
            <w:r w:rsidRPr="00FF3995">
              <w:rPr>
                <w:rFonts w:ascii="Times New Roman" w:hAnsi="Times New Roman" w:cs="Times New Roman"/>
                <w:b/>
                <w:bCs/>
                <w:sz w:val="20"/>
                <w:szCs w:val="20"/>
                <w:lang w:val="ro-RO"/>
              </w:rPr>
              <w:br/>
              <w:t xml:space="preserve">apărute </w:t>
            </w:r>
            <w:r w:rsidRPr="00FF3995">
              <w:rPr>
                <w:rFonts w:ascii="Times New Roman" w:hAnsi="Times New Roman" w:cs="Times New Roman"/>
                <w:b/>
                <w:bCs/>
                <w:sz w:val="20"/>
                <w:szCs w:val="20"/>
                <w:lang w:val="ro-RO"/>
              </w:rPr>
              <w:br/>
              <w:t>brute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Daune </w:t>
            </w:r>
            <w:r w:rsidRPr="00FF3995">
              <w:rPr>
                <w:rFonts w:ascii="Times New Roman" w:hAnsi="Times New Roman" w:cs="Times New Roman"/>
                <w:b/>
                <w:bCs/>
                <w:sz w:val="20"/>
                <w:szCs w:val="20"/>
                <w:lang w:val="ro-RO"/>
              </w:rPr>
              <w:br/>
              <w:t xml:space="preserve">apărute </w:t>
            </w:r>
            <w:r w:rsidRPr="00FF3995">
              <w:rPr>
                <w:rFonts w:ascii="Times New Roman" w:hAnsi="Times New Roman" w:cs="Times New Roman"/>
                <w:b/>
                <w:bCs/>
                <w:sz w:val="20"/>
                <w:szCs w:val="20"/>
                <w:lang w:val="ro-RO"/>
              </w:rPr>
              <w:br/>
              <w:t>nete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MSM-1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MSM-2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MSM</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A</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8</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accidente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vehicule terestre (altele decât cele feroviare)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vehicule de cale ferată</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nave aeriene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nave maritime, lacustre şi fluviale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bunuri în tranzit</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incendiu şi de alte calamităţi naturale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Alte asigurări de bunuri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răspundere civilă auto</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răspundere civilă avia</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răspundere civilă maritimă, lacustră şi fluvială</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răspundere civilă generală</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credite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garanţii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pierderi financiare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protecţie juridică</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 xml:space="preserve">Asigurările de asistenţă ale persoanelor aflate în dificultate în cursul deplasărilor sau absenţelor de la domiciliu ori de la locul de reşedinţă </w:t>
            </w:r>
            <w:r w:rsidRPr="00FF3995">
              <w:rPr>
                <w:rFonts w:ascii="Times New Roman" w:hAnsi="Times New Roman" w:cs="Times New Roman"/>
                <w:sz w:val="20"/>
                <w:szCs w:val="20"/>
                <w:lang w:val="ro-RO"/>
              </w:rPr>
              <w:lastRenderedPageBreak/>
              <w:t>permanentă</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lastRenderedPageBreak/>
              <w:t>19</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TOTAL (rd.1 - rd.18)</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r>
      <w:tr w:rsidR="00A30F89" w:rsidRPr="00FF3995" w:rsidTr="00D272EF">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Pr>
                <w:rFonts w:ascii="Times New Roman" w:hAnsi="Times New Roman" w:cs="Times New Roman"/>
                <w:b/>
                <w:bCs/>
                <w:sz w:val="20"/>
                <w:szCs w:val="20"/>
                <w:lang w:val="ro-RO"/>
              </w:rPr>
              <w:t>MSM/</w:t>
            </w:r>
            <w:r w:rsidRPr="00FF3995">
              <w:rPr>
                <w:rFonts w:ascii="Times New Roman" w:hAnsi="Times New Roman" w:cs="Times New Roman"/>
                <w:b/>
                <w:bCs/>
                <w:sz w:val="20"/>
                <w:szCs w:val="20"/>
                <w:lang w:val="ro-RO"/>
              </w:rPr>
              <w:t>MSG</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D272EF">
        <w:trPr>
          <w:jc w:val="center"/>
        </w:trPr>
        <w:tc>
          <w:tcPr>
            <w:tcW w:w="0" w:type="auto"/>
            <w:gridSpan w:val="9"/>
            <w:tcBorders>
              <w:top w:val="nil"/>
              <w:left w:val="nil"/>
              <w:bottom w:val="nil"/>
              <w:right w:val="nil"/>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sz w:val="20"/>
                <w:szCs w:val="20"/>
                <w:lang w:val="ro-RO"/>
              </w:rPr>
              <w:t>Capitalul social minim stabilit de lege</w:t>
            </w:r>
            <w:r>
              <w:rPr>
                <w:sz w:val="20"/>
                <w:szCs w:val="20"/>
                <w:lang w:val="ro-RO"/>
              </w:rPr>
              <w:t xml:space="preserve"> ________________lei</w:t>
            </w:r>
            <w:r w:rsidRPr="00FF3995">
              <w:rPr>
                <w:sz w:val="20"/>
                <w:szCs w:val="20"/>
                <w:lang w:val="ro-RO"/>
              </w:rPr>
              <w:t xml:space="preserve"> </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sz w:val="20"/>
                <w:szCs w:val="20"/>
                <w:lang w:val="ro-RO"/>
              </w:rPr>
              <w:t xml:space="preserve">Numele, prenumele şi </w:t>
            </w:r>
            <w:r>
              <w:rPr>
                <w:sz w:val="20"/>
                <w:szCs w:val="20"/>
                <w:lang w:val="ro-RO"/>
              </w:rPr>
              <w:t>semnătura actuarului certificat</w:t>
            </w:r>
            <w:r w:rsidRPr="00FF3995">
              <w:rPr>
                <w:sz w:val="20"/>
                <w:szCs w:val="20"/>
                <w:lang w:val="ro-RO"/>
              </w:rPr>
              <w:t xml:space="preserve"> </w:t>
            </w:r>
          </w:p>
          <w:p w:rsidR="00A30F89" w:rsidRPr="00FF3995" w:rsidRDefault="00A30F89" w:rsidP="00D272EF">
            <w:pPr>
              <w:pStyle w:val="NormalWeb"/>
              <w:rPr>
                <w:sz w:val="20"/>
                <w:szCs w:val="20"/>
                <w:lang w:val="ro-RO"/>
              </w:rPr>
            </w:pPr>
            <w:r w:rsidRPr="00FF3995">
              <w:rPr>
                <w:sz w:val="20"/>
                <w:szCs w:val="20"/>
                <w:lang w:val="ro-RO"/>
              </w:rPr>
              <w:t>Data întocmirii ___________</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i/>
                <w:iCs/>
                <w:sz w:val="20"/>
                <w:szCs w:val="20"/>
                <w:lang w:val="ro-RO"/>
              </w:rPr>
              <w:t xml:space="preserve">Instrucţiune de completare a Formei MSM_G/MSG_G: </w:t>
            </w:r>
          </w:p>
          <w:p w:rsidR="00A30F89" w:rsidRPr="00FF3995" w:rsidRDefault="00A30F89" w:rsidP="00D272EF">
            <w:pPr>
              <w:pStyle w:val="NormalWeb"/>
              <w:rPr>
                <w:sz w:val="20"/>
                <w:szCs w:val="20"/>
                <w:lang w:val="ro-RO"/>
              </w:rPr>
            </w:pPr>
            <w:r w:rsidRPr="00FF3995">
              <w:rPr>
                <w:i/>
                <w:iCs/>
                <w:sz w:val="20"/>
                <w:szCs w:val="20"/>
                <w:lang w:val="ro-RO"/>
              </w:rPr>
              <w:t xml:space="preserve">(1) MSM-1 din Forma MSM_G/MSG_G reprezintă Marja de solvabilitate minimă calculată pe baza primelor nete subscrise şi este egală cu produsul dintre 20% (pînă la 30.09.2018)/25% (începând cu 01.10.2018) şi valoarea cea mai mare dintre valoarea primelor brute subscrise înmulţite cu un factor A, specificat în tabelul ajutător la instrucţiunea de completare a Formei MSM_G/MSG_G, şi valoarea primelor nete subscrise. </w:t>
            </w:r>
          </w:p>
          <w:p w:rsidR="00A30F89" w:rsidRPr="00FF3995" w:rsidRDefault="00A30F89" w:rsidP="00D272EF">
            <w:pPr>
              <w:pStyle w:val="NormalWeb"/>
              <w:rPr>
                <w:i/>
                <w:iCs/>
                <w:sz w:val="20"/>
                <w:szCs w:val="20"/>
                <w:lang w:val="ro-RO"/>
              </w:rPr>
            </w:pPr>
            <w:r w:rsidRPr="00FF3995">
              <w:rPr>
                <w:i/>
                <w:iCs/>
                <w:sz w:val="20"/>
                <w:szCs w:val="20"/>
                <w:lang w:val="ro-RO"/>
              </w:rPr>
              <w:t xml:space="preserve">(2) MSM-2 din Forma MSM_G/MSG_G reprezintă Marja de solvabilitate minimă determinată pe baza daunelor nete apărute şi este egală cu produsul dintre 30% (pînă la 30.09.2018)/35% (începând cu 01.10.2018) şi valoarea cea mai mare dintre valoarea daunelor brute apărute înmulţite cu un factor B, specificat în tabelul ajutător la instrucţiunea de completare a Formei MSM_G/MSG_G, şi valoarea daunelor nete apărute. </w:t>
            </w:r>
          </w:p>
          <w:p w:rsidR="00A30F89" w:rsidRPr="00FF3995" w:rsidRDefault="00A30F89" w:rsidP="00D272EF">
            <w:pPr>
              <w:pStyle w:val="NormalWeb"/>
              <w:rPr>
                <w:sz w:val="20"/>
                <w:szCs w:val="20"/>
                <w:lang w:val="ro-RO"/>
              </w:rPr>
            </w:pPr>
            <w:r w:rsidRPr="00FF3995">
              <w:rPr>
                <w:i/>
                <w:iCs/>
                <w:sz w:val="20"/>
                <w:szCs w:val="20"/>
                <w:lang w:val="ro-RO"/>
              </w:rPr>
              <w:t xml:space="preserve"> (3) MSM reprezintă Marja de solvabilitate minimă şi va constitui valoarea cea mai mare dintre MSM-1, MSM-2 şi capitalul social minim stabilit prin lege.</w:t>
            </w:r>
            <w:r w:rsidRPr="00FF3995">
              <w:rPr>
                <w:sz w:val="20"/>
                <w:szCs w:val="20"/>
                <w:lang w:val="ro-RO"/>
              </w:rPr>
              <w:t xml:space="preserve"> </w:t>
            </w:r>
          </w:p>
          <w:p w:rsidR="00A30F89" w:rsidRPr="00FF3995" w:rsidRDefault="00A30F89" w:rsidP="00D272EF">
            <w:pPr>
              <w:pStyle w:val="NormalWeb"/>
              <w:rPr>
                <w:sz w:val="20"/>
                <w:szCs w:val="20"/>
                <w:lang w:val="ro-RO"/>
              </w:rPr>
            </w:pPr>
            <w:r w:rsidRPr="00FF3995">
              <w:rPr>
                <w:i/>
                <w:iCs/>
                <w:sz w:val="20"/>
                <w:szCs w:val="20"/>
                <w:lang w:val="ro-RO"/>
              </w:rPr>
              <w:t xml:space="preserve">(4) MSG se va calcula doar în cazul când compania de asigurări nu mai deţine licenţă. MSG reprezintă Marja de solvabilitate minimă de garantare şi va constitui valoarea cea mai mare dintre MSM-1 şi MSM-2 conform calculului cu aplicarea coeficientului de 1,25. </w:t>
            </w:r>
          </w:p>
        </w:tc>
      </w:tr>
    </w:tbl>
    <w:p w:rsidR="00A30F89" w:rsidRPr="00FF3995" w:rsidRDefault="00A30F89" w:rsidP="00A30F89">
      <w:pPr>
        <w:pStyle w:val="NormalWeb"/>
        <w:ind w:left="360" w:firstLine="0"/>
        <w:rPr>
          <w:lang w:val="ro-RO"/>
        </w:rPr>
      </w:pPr>
      <w:r w:rsidRPr="00FF3995">
        <w:rPr>
          <w:lang w:val="ro-RO"/>
        </w:rPr>
        <w:t> </w:t>
      </w:r>
    </w:p>
    <w:tbl>
      <w:tblPr>
        <w:tblW w:w="4000" w:type="pct"/>
        <w:jc w:val="center"/>
        <w:tblCellMar>
          <w:top w:w="15" w:type="dxa"/>
          <w:left w:w="15" w:type="dxa"/>
          <w:bottom w:w="15" w:type="dxa"/>
          <w:right w:w="15" w:type="dxa"/>
        </w:tblCellMar>
        <w:tblLook w:val="04A0"/>
      </w:tblPr>
      <w:tblGrid>
        <w:gridCol w:w="346"/>
        <w:gridCol w:w="5988"/>
        <w:gridCol w:w="468"/>
        <w:gridCol w:w="467"/>
      </w:tblGrid>
      <w:tr w:rsidR="00A30F89" w:rsidRPr="00F708E1" w:rsidTr="00D272EF">
        <w:trPr>
          <w:jc w:val="center"/>
        </w:trPr>
        <w:tc>
          <w:tcPr>
            <w:tcW w:w="5000" w:type="pct"/>
            <w:gridSpan w:val="4"/>
            <w:tcBorders>
              <w:top w:val="nil"/>
              <w:left w:val="nil"/>
              <w:bottom w:val="nil"/>
              <w:right w:val="nil"/>
            </w:tcBorders>
            <w:tcMar>
              <w:top w:w="15" w:type="dxa"/>
              <w:left w:w="30" w:type="dxa"/>
              <w:bottom w:w="15" w:type="dxa"/>
              <w:right w:w="30" w:type="dxa"/>
            </w:tcMar>
            <w:hideMark/>
          </w:tcPr>
          <w:p w:rsidR="00A30F89" w:rsidRPr="00FF3995" w:rsidRDefault="00A30F89" w:rsidP="00D272EF">
            <w:pPr>
              <w:pStyle w:val="cb"/>
              <w:rPr>
                <w:sz w:val="20"/>
                <w:szCs w:val="20"/>
                <w:lang w:val="ro-RO"/>
              </w:rPr>
            </w:pPr>
            <w:r w:rsidRPr="00FF3995">
              <w:rPr>
                <w:sz w:val="20"/>
                <w:szCs w:val="20"/>
                <w:lang w:val="ro-RO"/>
              </w:rPr>
              <w:t>Tabelul ajutător la instrucţiunea de completare a Formei MSM_G/MSG_G</w:t>
            </w:r>
          </w:p>
          <w:p w:rsidR="00A30F89" w:rsidRPr="00FF3995" w:rsidRDefault="00A30F89" w:rsidP="00D272EF">
            <w:pPr>
              <w:pStyle w:val="NormalWeb"/>
              <w:rPr>
                <w:sz w:val="20"/>
                <w:szCs w:val="20"/>
                <w:lang w:val="ro-RO"/>
              </w:rPr>
            </w:pPr>
            <w:r w:rsidRPr="00FF3995">
              <w:rPr>
                <w:sz w:val="20"/>
                <w:szCs w:val="20"/>
                <w:lang w:val="ro-RO"/>
              </w:rPr>
              <w:t> </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Nr. d/o</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Clasa de asigurare</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A</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B</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A</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1</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2</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3</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accidente</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0,85</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0,85</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sănătate</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0,85</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0,85</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3</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vehicule terestre (altele decât cele feroviare)</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0,85</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0,85</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4</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vehicule de cale ferată</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0,5</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0,5</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5</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nave aeriene</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0,9</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0,9</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6</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nave maritime, lacustre şi fluviale</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0,5</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0,5</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7</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bunuri în tranzit</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0,7</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0,7</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8</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incendiu şi de alte calamităţi naturale</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0,5</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0,5</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9</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Alte asigurări de bunuri</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0,5</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0,5</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10</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răspundere civilă auto</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0,85</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0,85</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11</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răspundere civilă avia</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0,85</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0,85</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12</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răspundere civilă maritimă, lacustră şi fluvială</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0,85</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0,85</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13</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răspundere civilă generală</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0,85</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0,85</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14</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credite</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0,9</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0,9</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15</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garanţii</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0,9</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0,9</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16</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pierderi financiare</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0,9</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0,9</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17</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protecţie juridică</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0,7</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0,7</w:t>
            </w:r>
          </w:p>
        </w:tc>
      </w:tr>
      <w:tr w:rsidR="00A30F89" w:rsidRPr="00FF3995" w:rsidTr="00A30F89">
        <w:trPr>
          <w:jc w:val="center"/>
        </w:trPr>
        <w:tc>
          <w:tcPr>
            <w:tcW w:w="23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18</w:t>
            </w:r>
          </w:p>
        </w:tc>
        <w:tc>
          <w:tcPr>
            <w:tcW w:w="4119"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Asigurările de asistenţă ale persoanelor aflate în dificultate în cursul deplasărilor sau absenţelor de la domiciliu ori de la locul de reşedinţă permanentă</w:t>
            </w:r>
          </w:p>
        </w:tc>
        <w:tc>
          <w:tcPr>
            <w:tcW w:w="32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0,7</w:t>
            </w:r>
          </w:p>
        </w:tc>
        <w:tc>
          <w:tcPr>
            <w:tcW w:w="321"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right"/>
              <w:rPr>
                <w:rFonts w:ascii="Times New Roman" w:hAnsi="Times New Roman" w:cs="Times New Roman"/>
                <w:sz w:val="20"/>
                <w:szCs w:val="20"/>
                <w:lang w:val="ro-RO"/>
              </w:rPr>
            </w:pPr>
            <w:r w:rsidRPr="00FF3995">
              <w:rPr>
                <w:rFonts w:ascii="Times New Roman" w:hAnsi="Times New Roman" w:cs="Times New Roman"/>
                <w:sz w:val="20"/>
                <w:szCs w:val="20"/>
                <w:lang w:val="ro-RO"/>
              </w:rPr>
              <w:t>0,7</w:t>
            </w:r>
          </w:p>
        </w:tc>
      </w:tr>
    </w:tbl>
    <w:p w:rsidR="00A30F89" w:rsidRDefault="00A30F89">
      <w:r>
        <w:br w:type="page"/>
      </w:r>
    </w:p>
    <w:tbl>
      <w:tblPr>
        <w:tblW w:w="4000" w:type="pct"/>
        <w:jc w:val="center"/>
        <w:tblCellMar>
          <w:top w:w="15" w:type="dxa"/>
          <w:left w:w="15" w:type="dxa"/>
          <w:bottom w:w="15" w:type="dxa"/>
          <w:right w:w="15" w:type="dxa"/>
        </w:tblCellMar>
        <w:tblLook w:val="04A0"/>
      </w:tblPr>
      <w:tblGrid>
        <w:gridCol w:w="497"/>
        <w:gridCol w:w="5417"/>
        <w:gridCol w:w="875"/>
        <w:gridCol w:w="480"/>
      </w:tblGrid>
      <w:tr w:rsidR="00A30F89" w:rsidRPr="00F708E1" w:rsidTr="00D272EF">
        <w:trPr>
          <w:jc w:val="center"/>
        </w:trPr>
        <w:tc>
          <w:tcPr>
            <w:tcW w:w="5000" w:type="pct"/>
            <w:gridSpan w:val="4"/>
            <w:tcBorders>
              <w:top w:val="nil"/>
              <w:left w:val="nil"/>
              <w:bottom w:val="nil"/>
              <w:right w:val="nil"/>
            </w:tcBorders>
            <w:tcMar>
              <w:top w:w="15" w:type="dxa"/>
              <w:left w:w="30" w:type="dxa"/>
              <w:bottom w:w="15" w:type="dxa"/>
              <w:right w:w="30" w:type="dxa"/>
            </w:tcMar>
            <w:hideMark/>
          </w:tcPr>
          <w:p w:rsidR="00A30F89" w:rsidRPr="00FF3995" w:rsidRDefault="00A30F89" w:rsidP="00D272EF">
            <w:pPr>
              <w:pStyle w:val="NormalWeb"/>
              <w:ind w:firstLine="0"/>
              <w:jc w:val="center"/>
              <w:rPr>
                <w:sz w:val="20"/>
                <w:szCs w:val="20"/>
                <w:lang w:val="ro-RO"/>
              </w:rPr>
            </w:pPr>
          </w:p>
          <w:p w:rsidR="00A30F89" w:rsidRDefault="00A30F89" w:rsidP="00D272EF">
            <w:pPr>
              <w:pStyle w:val="cb"/>
              <w:rPr>
                <w:sz w:val="20"/>
                <w:szCs w:val="20"/>
                <w:lang w:val="ro-RO"/>
              </w:rPr>
            </w:pPr>
            <w:r w:rsidRPr="00FF3995">
              <w:rPr>
                <w:sz w:val="20"/>
                <w:szCs w:val="20"/>
                <w:lang w:val="ro-RO"/>
              </w:rPr>
              <w:t>FORMA MSD_RS</w:t>
            </w:r>
          </w:p>
          <w:p w:rsidR="00A30F89" w:rsidRDefault="00A30F89" w:rsidP="00D272EF">
            <w:pPr>
              <w:pStyle w:val="cb"/>
              <w:rPr>
                <w:sz w:val="20"/>
                <w:szCs w:val="20"/>
                <w:lang w:val="ro-RO"/>
              </w:rPr>
            </w:pPr>
          </w:p>
          <w:p w:rsidR="00A30F89" w:rsidRPr="00FF3995" w:rsidRDefault="00A30F89" w:rsidP="00D272EF">
            <w:pPr>
              <w:pStyle w:val="cb"/>
              <w:rPr>
                <w:sz w:val="20"/>
                <w:szCs w:val="20"/>
                <w:lang w:val="ro-RO"/>
              </w:rPr>
            </w:pPr>
            <w:r w:rsidRPr="00FF3995">
              <w:rPr>
                <w:sz w:val="20"/>
                <w:szCs w:val="20"/>
                <w:lang w:val="ro-RO"/>
              </w:rPr>
              <w:t>CALCULUL</w:t>
            </w:r>
          </w:p>
          <w:p w:rsidR="00A30F89" w:rsidRPr="00FF3995" w:rsidRDefault="00A30F89" w:rsidP="00D272EF">
            <w:pPr>
              <w:pStyle w:val="cb"/>
              <w:rPr>
                <w:sz w:val="20"/>
                <w:szCs w:val="20"/>
                <w:lang w:val="ro-RO"/>
              </w:rPr>
            </w:pPr>
            <w:r w:rsidRPr="00FF3995">
              <w:rPr>
                <w:sz w:val="20"/>
                <w:szCs w:val="20"/>
                <w:lang w:val="ro-RO"/>
              </w:rPr>
              <w:t>marjei de solvabilitate disponibile şi ratei solvabilităţii</w:t>
            </w:r>
          </w:p>
          <w:p w:rsidR="00A30F89" w:rsidRPr="00FF3995" w:rsidRDefault="00A30F89" w:rsidP="00D272EF">
            <w:pPr>
              <w:pStyle w:val="cb"/>
              <w:rPr>
                <w:sz w:val="20"/>
                <w:szCs w:val="20"/>
                <w:lang w:val="ro-RO"/>
              </w:rPr>
            </w:pPr>
            <w:r w:rsidRPr="00FF3995">
              <w:rPr>
                <w:sz w:val="20"/>
                <w:szCs w:val="20"/>
                <w:lang w:val="ro-RO"/>
              </w:rPr>
              <w:t>asigurătorului (reasigurătorului)/companiei de asigurări</w:t>
            </w:r>
          </w:p>
          <w:p w:rsidR="00A30F89" w:rsidRPr="00FF3995" w:rsidRDefault="00A30F89" w:rsidP="00D272EF">
            <w:pPr>
              <w:pStyle w:val="cb"/>
              <w:rPr>
                <w:sz w:val="20"/>
                <w:szCs w:val="20"/>
                <w:lang w:val="ro-RO"/>
              </w:rPr>
            </w:pPr>
            <w:r w:rsidRPr="00FF3995">
              <w:rPr>
                <w:sz w:val="20"/>
                <w:szCs w:val="20"/>
                <w:lang w:val="ro-RO"/>
              </w:rPr>
              <w:t>la data de _______________________</w:t>
            </w:r>
          </w:p>
          <w:p w:rsidR="00A30F89" w:rsidRPr="00FF3995" w:rsidRDefault="00A30F89" w:rsidP="00D272EF">
            <w:pPr>
              <w:pStyle w:val="NormalWeb"/>
              <w:jc w:val="center"/>
              <w:rPr>
                <w:sz w:val="20"/>
                <w:szCs w:val="20"/>
                <w:lang w:val="ro-RO"/>
              </w:rPr>
            </w:pPr>
          </w:p>
          <w:p w:rsidR="00A30F89" w:rsidRPr="00FF3995" w:rsidRDefault="00A30F89" w:rsidP="00D272EF">
            <w:pPr>
              <w:pStyle w:val="NormalWeb"/>
              <w:jc w:val="center"/>
              <w:rPr>
                <w:sz w:val="20"/>
                <w:szCs w:val="20"/>
                <w:lang w:val="ro-RO"/>
              </w:rPr>
            </w:pPr>
            <w:r w:rsidRPr="00FF3995">
              <w:rPr>
                <w:sz w:val="20"/>
                <w:szCs w:val="20"/>
                <w:lang w:val="ro-RO"/>
              </w:rPr>
              <w:t>Denumirea asigurătorului (reasigurătorului): ______________________________</w:t>
            </w:r>
          </w:p>
          <w:p w:rsidR="00A30F89" w:rsidRPr="00FF3995" w:rsidRDefault="00A30F89" w:rsidP="00D272EF">
            <w:pPr>
              <w:pStyle w:val="NormalWeb"/>
              <w:jc w:val="center"/>
              <w:rPr>
                <w:sz w:val="20"/>
                <w:szCs w:val="20"/>
                <w:lang w:val="ro-RO"/>
              </w:rPr>
            </w:pPr>
            <w:r w:rsidRPr="00FF3995">
              <w:rPr>
                <w:sz w:val="20"/>
                <w:szCs w:val="20"/>
                <w:lang w:val="ro-RO"/>
              </w:rPr>
              <w:t>Cod IDNO _________________________________________________________</w:t>
            </w:r>
          </w:p>
          <w:p w:rsidR="00A30F89" w:rsidRPr="00FF3995" w:rsidRDefault="00A30F89" w:rsidP="00D272EF">
            <w:pPr>
              <w:pStyle w:val="NormalWeb"/>
              <w:jc w:val="center"/>
              <w:rPr>
                <w:sz w:val="20"/>
                <w:szCs w:val="20"/>
                <w:lang w:val="ro-RO"/>
              </w:rPr>
            </w:pPr>
          </w:p>
        </w:tc>
      </w:tr>
      <w:tr w:rsidR="00A30F89" w:rsidRPr="00FF3995" w:rsidTr="00A30F89">
        <w:trPr>
          <w:trHeight w:val="542"/>
          <w:jc w:val="center"/>
        </w:trPr>
        <w:tc>
          <w:tcPr>
            <w:tcW w:w="34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Nr.</w:t>
            </w:r>
            <w:r w:rsidRPr="00FF3995">
              <w:rPr>
                <w:rFonts w:ascii="Times New Roman" w:hAnsi="Times New Roman" w:cs="Times New Roman"/>
                <w:b/>
                <w:bCs/>
                <w:sz w:val="20"/>
                <w:szCs w:val="20"/>
                <w:lang w:val="ro-RO"/>
              </w:rPr>
              <w:br/>
              <w:t>d/o</w:t>
            </w:r>
          </w:p>
        </w:tc>
        <w:tc>
          <w:tcPr>
            <w:tcW w:w="3726"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Descriere</w:t>
            </w:r>
          </w:p>
        </w:tc>
        <w:tc>
          <w:tcPr>
            <w:tcW w:w="60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Valoarea</w:t>
            </w:r>
          </w:p>
        </w:tc>
        <w:tc>
          <w:tcPr>
            <w:tcW w:w="33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Note</w:t>
            </w:r>
          </w:p>
        </w:tc>
      </w:tr>
      <w:tr w:rsidR="00A30F89" w:rsidRPr="00FF3995" w:rsidTr="00A30F89">
        <w:trPr>
          <w:jc w:val="center"/>
        </w:trPr>
        <w:tc>
          <w:tcPr>
            <w:tcW w:w="34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A</w:t>
            </w:r>
          </w:p>
        </w:tc>
        <w:tc>
          <w:tcPr>
            <w:tcW w:w="3726"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1</w:t>
            </w:r>
          </w:p>
        </w:tc>
        <w:tc>
          <w:tcPr>
            <w:tcW w:w="60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2</w:t>
            </w:r>
          </w:p>
        </w:tc>
        <w:tc>
          <w:tcPr>
            <w:tcW w:w="33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3</w:t>
            </w:r>
          </w:p>
        </w:tc>
      </w:tr>
      <w:tr w:rsidR="00A30F89" w:rsidRPr="00F708E1" w:rsidTr="00A30F89">
        <w:trPr>
          <w:jc w:val="center"/>
        </w:trPr>
        <w:tc>
          <w:tcPr>
            <w:tcW w:w="34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 xml:space="preserve">1 </w:t>
            </w:r>
          </w:p>
        </w:tc>
        <w:tc>
          <w:tcPr>
            <w:tcW w:w="3726"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 xml:space="preserve">Active admise în Fondurile asiguraţilor (rd.3 col.(4) din Forma A – Active), lei </w:t>
            </w:r>
          </w:p>
        </w:tc>
        <w:tc>
          <w:tcPr>
            <w:tcW w:w="60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p>
        </w:tc>
        <w:tc>
          <w:tcPr>
            <w:tcW w:w="33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p>
        </w:tc>
      </w:tr>
      <w:tr w:rsidR="00A30F89" w:rsidRPr="00F708E1" w:rsidTr="00A30F89">
        <w:trPr>
          <w:jc w:val="center"/>
        </w:trPr>
        <w:tc>
          <w:tcPr>
            <w:tcW w:w="34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 xml:space="preserve">2 </w:t>
            </w:r>
          </w:p>
        </w:tc>
        <w:tc>
          <w:tcPr>
            <w:tcW w:w="3726"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Obligaţii contractuale (Rezervele tehnice de asigurare) (rd.3 col.(3) din Forma D – Datorii), lei</w:t>
            </w:r>
          </w:p>
        </w:tc>
        <w:tc>
          <w:tcPr>
            <w:tcW w:w="60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 </w:t>
            </w:r>
          </w:p>
        </w:tc>
        <w:tc>
          <w:tcPr>
            <w:tcW w:w="33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 </w:t>
            </w:r>
          </w:p>
        </w:tc>
      </w:tr>
      <w:tr w:rsidR="00A30F89" w:rsidRPr="00F708E1" w:rsidTr="00A30F89">
        <w:trPr>
          <w:jc w:val="center"/>
        </w:trPr>
        <w:tc>
          <w:tcPr>
            <w:tcW w:w="34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b/>
                <w:bCs/>
                <w:sz w:val="20"/>
                <w:szCs w:val="20"/>
                <w:lang w:val="ro-RO"/>
              </w:rPr>
              <w:t>3</w:t>
            </w:r>
          </w:p>
        </w:tc>
        <w:tc>
          <w:tcPr>
            <w:tcW w:w="3726"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b/>
                <w:bCs/>
                <w:sz w:val="20"/>
                <w:szCs w:val="20"/>
                <w:lang w:val="ro-RO"/>
              </w:rPr>
              <w:t>Excedent/deficit în Fondurile asiguraţilor faţă de obligaţiile contractuale (rd.1 – rd.2), lei</w:t>
            </w:r>
          </w:p>
        </w:tc>
        <w:tc>
          <w:tcPr>
            <w:tcW w:w="60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 </w:t>
            </w:r>
          </w:p>
        </w:tc>
        <w:tc>
          <w:tcPr>
            <w:tcW w:w="33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 </w:t>
            </w:r>
          </w:p>
        </w:tc>
      </w:tr>
      <w:tr w:rsidR="00A30F89" w:rsidRPr="00F708E1" w:rsidTr="00A30F89">
        <w:trPr>
          <w:jc w:val="center"/>
        </w:trPr>
        <w:tc>
          <w:tcPr>
            <w:tcW w:w="34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4</w:t>
            </w:r>
          </w:p>
        </w:tc>
        <w:tc>
          <w:tcPr>
            <w:tcW w:w="3726"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 xml:space="preserve">Active în Fondurile asigurătorului (reasigurătorului) (rd.3 col.(5) din Forma A – Active), lei </w:t>
            </w:r>
          </w:p>
        </w:tc>
        <w:tc>
          <w:tcPr>
            <w:tcW w:w="60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p>
        </w:tc>
        <w:tc>
          <w:tcPr>
            <w:tcW w:w="33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p>
        </w:tc>
      </w:tr>
      <w:tr w:rsidR="00A30F89" w:rsidRPr="00F708E1" w:rsidTr="00A30F89">
        <w:trPr>
          <w:jc w:val="center"/>
        </w:trPr>
        <w:tc>
          <w:tcPr>
            <w:tcW w:w="34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5</w:t>
            </w:r>
          </w:p>
        </w:tc>
        <w:tc>
          <w:tcPr>
            <w:tcW w:w="3726"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 xml:space="preserve">Obligaţii aferente Fondurilor asigurătorului (reasigurătorului) (rd.3 col.(4) din Forma D – Datorii), lei </w:t>
            </w:r>
          </w:p>
        </w:tc>
        <w:tc>
          <w:tcPr>
            <w:tcW w:w="60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 </w:t>
            </w:r>
          </w:p>
        </w:tc>
        <w:tc>
          <w:tcPr>
            <w:tcW w:w="33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 </w:t>
            </w:r>
          </w:p>
        </w:tc>
      </w:tr>
      <w:tr w:rsidR="00A30F89" w:rsidRPr="00F708E1" w:rsidTr="00A30F89">
        <w:trPr>
          <w:jc w:val="center"/>
        </w:trPr>
        <w:tc>
          <w:tcPr>
            <w:tcW w:w="34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b/>
                <w:bCs/>
                <w:sz w:val="20"/>
                <w:szCs w:val="20"/>
                <w:lang w:val="ro-RO"/>
              </w:rPr>
              <w:t>6</w:t>
            </w:r>
          </w:p>
        </w:tc>
        <w:tc>
          <w:tcPr>
            <w:tcW w:w="3726"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b/>
                <w:bCs/>
                <w:sz w:val="20"/>
                <w:szCs w:val="20"/>
                <w:lang w:val="ro-RO"/>
              </w:rPr>
              <w:t>Excedent/deficit în Fondurile asigurătorului (reasigurătorului) (rd.4 - rd.5), lei</w:t>
            </w:r>
          </w:p>
        </w:tc>
        <w:tc>
          <w:tcPr>
            <w:tcW w:w="60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 </w:t>
            </w:r>
          </w:p>
        </w:tc>
        <w:tc>
          <w:tcPr>
            <w:tcW w:w="33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 </w:t>
            </w:r>
          </w:p>
        </w:tc>
      </w:tr>
      <w:tr w:rsidR="00A30F89" w:rsidRPr="00F708E1" w:rsidTr="00A30F89">
        <w:trPr>
          <w:jc w:val="center"/>
        </w:trPr>
        <w:tc>
          <w:tcPr>
            <w:tcW w:w="34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7</w:t>
            </w:r>
          </w:p>
        </w:tc>
        <w:tc>
          <w:tcPr>
            <w:tcW w:w="3726"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Total marja de solvabilitate disponibilă (MSD) (rd.3 + rd.6), lei</w:t>
            </w:r>
          </w:p>
        </w:tc>
        <w:tc>
          <w:tcPr>
            <w:tcW w:w="60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p>
        </w:tc>
        <w:tc>
          <w:tcPr>
            <w:tcW w:w="33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p>
        </w:tc>
      </w:tr>
      <w:tr w:rsidR="00A30F89" w:rsidRPr="00F708E1" w:rsidTr="00A30F89">
        <w:trPr>
          <w:jc w:val="center"/>
        </w:trPr>
        <w:tc>
          <w:tcPr>
            <w:tcW w:w="34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8</w:t>
            </w:r>
          </w:p>
        </w:tc>
        <w:tc>
          <w:tcPr>
            <w:tcW w:w="3726"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sz w:val="20"/>
                <w:szCs w:val="20"/>
                <w:lang w:val="ro-RO"/>
              </w:rPr>
              <w:t>Total marja de solvabilitate minimă/minimă de garantare (MSM/MSG), lei</w:t>
            </w:r>
          </w:p>
        </w:tc>
        <w:tc>
          <w:tcPr>
            <w:tcW w:w="60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p>
        </w:tc>
        <w:tc>
          <w:tcPr>
            <w:tcW w:w="33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p>
        </w:tc>
      </w:tr>
      <w:tr w:rsidR="00A30F89" w:rsidRPr="00F708E1" w:rsidTr="00A30F89">
        <w:trPr>
          <w:jc w:val="center"/>
        </w:trPr>
        <w:tc>
          <w:tcPr>
            <w:tcW w:w="34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b/>
                <w:bCs/>
                <w:sz w:val="20"/>
                <w:szCs w:val="20"/>
                <w:lang w:val="ro-RO"/>
              </w:rPr>
              <w:t>9</w:t>
            </w:r>
          </w:p>
        </w:tc>
        <w:tc>
          <w:tcPr>
            <w:tcW w:w="3726"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r w:rsidRPr="00FF3995">
              <w:rPr>
                <w:rFonts w:ascii="Times New Roman" w:hAnsi="Times New Roman" w:cs="Times New Roman"/>
                <w:b/>
                <w:bCs/>
                <w:sz w:val="20"/>
                <w:szCs w:val="20"/>
                <w:lang w:val="ro-RO"/>
              </w:rPr>
              <w:t>Rata solvabilităţii ([MSD rd.7/ (MSM/MSG) rd.8] × 100), %</w:t>
            </w:r>
          </w:p>
        </w:tc>
        <w:tc>
          <w:tcPr>
            <w:tcW w:w="60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p>
        </w:tc>
        <w:tc>
          <w:tcPr>
            <w:tcW w:w="330"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rPr>
                <w:rFonts w:ascii="Times New Roman" w:hAnsi="Times New Roman" w:cs="Times New Roman"/>
                <w:sz w:val="20"/>
                <w:szCs w:val="20"/>
                <w:lang w:val="ro-RO"/>
              </w:rPr>
            </w:pPr>
          </w:p>
        </w:tc>
      </w:tr>
      <w:tr w:rsidR="00A30F89" w:rsidRPr="00FF3995" w:rsidTr="00D272EF">
        <w:trPr>
          <w:jc w:val="center"/>
        </w:trPr>
        <w:tc>
          <w:tcPr>
            <w:tcW w:w="5000" w:type="pct"/>
            <w:gridSpan w:val="4"/>
            <w:tcBorders>
              <w:top w:val="nil"/>
              <w:left w:val="nil"/>
              <w:bottom w:val="nil"/>
              <w:right w:val="nil"/>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xml:space="preserve">  </w:t>
            </w:r>
          </w:p>
          <w:p w:rsidR="00A30F89" w:rsidRPr="00FF3995" w:rsidRDefault="00A30F89" w:rsidP="00D272EF">
            <w:pPr>
              <w:pStyle w:val="NormalWeb"/>
              <w:rPr>
                <w:sz w:val="20"/>
                <w:szCs w:val="20"/>
                <w:lang w:val="ro-RO"/>
              </w:rPr>
            </w:pPr>
            <w:r w:rsidRPr="00FF3995">
              <w:rPr>
                <w:sz w:val="20"/>
                <w:szCs w:val="20"/>
                <w:lang w:val="ro-RO"/>
              </w:rPr>
              <w:t xml:space="preserve">Prin prezenta certific că raportul privind marjele de solvabilitate a fost perfectat în conformitate cu legislaţia în vigoare şi actele normative emise de autoritatea de supraveghere. </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sz w:val="20"/>
                <w:szCs w:val="20"/>
                <w:lang w:val="ro-RO"/>
              </w:rPr>
              <w:t xml:space="preserve">Numele, prenumele şi </w:t>
            </w:r>
            <w:r>
              <w:rPr>
                <w:sz w:val="20"/>
                <w:szCs w:val="20"/>
                <w:lang w:val="ro-RO"/>
              </w:rPr>
              <w:t>semnătura actuarului certificat</w:t>
            </w:r>
          </w:p>
          <w:p w:rsidR="00A30F89" w:rsidRPr="00FF3995" w:rsidRDefault="00A30F89" w:rsidP="00D272EF">
            <w:pPr>
              <w:pStyle w:val="NormalWeb"/>
              <w:rPr>
                <w:sz w:val="20"/>
                <w:szCs w:val="20"/>
                <w:lang w:val="ro-RO"/>
              </w:rPr>
            </w:pPr>
            <w:r w:rsidRPr="00FF3995">
              <w:rPr>
                <w:sz w:val="20"/>
                <w:szCs w:val="20"/>
                <w:lang w:val="ro-RO"/>
              </w:rPr>
              <w:t>Data întocmirii ___________</w:t>
            </w:r>
          </w:p>
        </w:tc>
      </w:tr>
    </w:tbl>
    <w:p w:rsidR="00A30F89" w:rsidRDefault="00A30F89">
      <w:r>
        <w:br w:type="page"/>
      </w:r>
    </w:p>
    <w:tbl>
      <w:tblPr>
        <w:tblW w:w="4000" w:type="pct"/>
        <w:jc w:val="center"/>
        <w:tblCellMar>
          <w:top w:w="15" w:type="dxa"/>
          <w:left w:w="15" w:type="dxa"/>
          <w:bottom w:w="15" w:type="dxa"/>
          <w:right w:w="15" w:type="dxa"/>
        </w:tblCellMar>
        <w:tblLook w:val="04A0"/>
      </w:tblPr>
      <w:tblGrid>
        <w:gridCol w:w="490"/>
        <w:gridCol w:w="4649"/>
        <w:gridCol w:w="1064"/>
        <w:gridCol w:w="1066"/>
      </w:tblGrid>
      <w:tr w:rsidR="00A30F89" w:rsidRPr="00F708E1" w:rsidTr="00D272EF">
        <w:trPr>
          <w:jc w:val="center"/>
        </w:trPr>
        <w:tc>
          <w:tcPr>
            <w:tcW w:w="5000" w:type="pct"/>
            <w:gridSpan w:val="4"/>
            <w:tcBorders>
              <w:top w:val="nil"/>
              <w:left w:val="nil"/>
              <w:bottom w:val="nil"/>
              <w:right w:val="nil"/>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lastRenderedPageBreak/>
              <w:t> </w:t>
            </w:r>
          </w:p>
          <w:p w:rsidR="00A30F89" w:rsidRDefault="00A30F89" w:rsidP="00D272EF">
            <w:pPr>
              <w:pStyle w:val="cb"/>
              <w:rPr>
                <w:sz w:val="20"/>
                <w:szCs w:val="20"/>
                <w:lang w:val="ro-RO"/>
              </w:rPr>
            </w:pPr>
            <w:r w:rsidRPr="00FF3995">
              <w:rPr>
                <w:sz w:val="20"/>
                <w:szCs w:val="20"/>
                <w:lang w:val="ro-RO"/>
              </w:rPr>
              <w:t>Forma CL</w:t>
            </w:r>
          </w:p>
          <w:p w:rsidR="00A30F89" w:rsidRDefault="00A30F89" w:rsidP="00D272EF">
            <w:pPr>
              <w:pStyle w:val="cb"/>
              <w:rPr>
                <w:sz w:val="20"/>
                <w:szCs w:val="20"/>
                <w:lang w:val="ro-RO"/>
              </w:rPr>
            </w:pPr>
          </w:p>
          <w:p w:rsidR="00A30F89" w:rsidRPr="00FF3995" w:rsidRDefault="00A30F89" w:rsidP="00D272EF">
            <w:pPr>
              <w:pStyle w:val="cb"/>
              <w:rPr>
                <w:sz w:val="20"/>
                <w:szCs w:val="20"/>
                <w:lang w:val="ro-RO"/>
              </w:rPr>
            </w:pPr>
            <w:r w:rsidRPr="00FF3995">
              <w:rPr>
                <w:sz w:val="20"/>
                <w:szCs w:val="20"/>
                <w:lang w:val="ro-RO"/>
              </w:rPr>
              <w:t>CALCULUL</w:t>
            </w:r>
          </w:p>
          <w:p w:rsidR="00A30F89" w:rsidRPr="00FF3995" w:rsidRDefault="00A30F89" w:rsidP="00D272EF">
            <w:pPr>
              <w:pStyle w:val="cb"/>
              <w:rPr>
                <w:sz w:val="20"/>
                <w:szCs w:val="20"/>
                <w:lang w:val="ro-RO"/>
              </w:rPr>
            </w:pPr>
            <w:r w:rsidRPr="00FF3995">
              <w:rPr>
                <w:sz w:val="20"/>
                <w:szCs w:val="20"/>
                <w:lang w:val="ro-RO"/>
              </w:rPr>
              <w:t>coeficientului de lichiditate pentru</w:t>
            </w:r>
          </w:p>
          <w:p w:rsidR="00A30F89" w:rsidRPr="00FF3995" w:rsidRDefault="00A30F89" w:rsidP="00D272EF">
            <w:pPr>
              <w:pStyle w:val="cb"/>
              <w:rPr>
                <w:sz w:val="20"/>
                <w:szCs w:val="20"/>
                <w:lang w:val="ro-RO"/>
              </w:rPr>
            </w:pPr>
            <w:r w:rsidRPr="00FF3995">
              <w:rPr>
                <w:sz w:val="20"/>
                <w:szCs w:val="20"/>
                <w:lang w:val="ro-RO"/>
              </w:rPr>
              <w:t>asigurător (reasigurător)/compania de asigurări</w:t>
            </w:r>
          </w:p>
          <w:p w:rsidR="00A30F89" w:rsidRPr="00FF3995" w:rsidRDefault="00A30F89" w:rsidP="00D272EF">
            <w:pPr>
              <w:pStyle w:val="cb"/>
              <w:rPr>
                <w:sz w:val="20"/>
                <w:szCs w:val="20"/>
                <w:lang w:val="ro-RO"/>
              </w:rPr>
            </w:pPr>
            <w:r w:rsidRPr="00FF3995">
              <w:rPr>
                <w:sz w:val="20"/>
                <w:szCs w:val="20"/>
                <w:lang w:val="ro-RO"/>
              </w:rPr>
              <w:t>la data de ______________________</w:t>
            </w:r>
          </w:p>
          <w:p w:rsidR="00A30F89" w:rsidRPr="00FF3995" w:rsidRDefault="00A30F89" w:rsidP="00D272EF">
            <w:pPr>
              <w:pStyle w:val="NormalWeb"/>
              <w:rPr>
                <w:sz w:val="20"/>
                <w:szCs w:val="20"/>
                <w:lang w:val="ro-RO"/>
              </w:rPr>
            </w:pPr>
            <w:r w:rsidRPr="00FF3995">
              <w:rPr>
                <w:sz w:val="20"/>
                <w:szCs w:val="20"/>
                <w:lang w:val="ro-RO"/>
              </w:rPr>
              <w:t xml:space="preserve">  </w:t>
            </w:r>
          </w:p>
          <w:p w:rsidR="00A30F89" w:rsidRPr="00FF3995" w:rsidRDefault="00A30F89" w:rsidP="00D272EF">
            <w:pPr>
              <w:pStyle w:val="NormalWeb"/>
              <w:rPr>
                <w:sz w:val="20"/>
                <w:szCs w:val="20"/>
                <w:lang w:val="ro-RO"/>
              </w:rPr>
            </w:pPr>
            <w:r w:rsidRPr="00FF3995">
              <w:rPr>
                <w:sz w:val="20"/>
                <w:szCs w:val="20"/>
                <w:lang w:val="ro-RO"/>
              </w:rPr>
              <w:t>Denumirea asigurătorului (reasigurătorului): ______________________________</w:t>
            </w:r>
          </w:p>
          <w:p w:rsidR="00A30F89" w:rsidRPr="00FF3995" w:rsidRDefault="00A30F89" w:rsidP="00D272EF">
            <w:pPr>
              <w:pStyle w:val="NormalWeb"/>
              <w:rPr>
                <w:sz w:val="20"/>
                <w:szCs w:val="20"/>
                <w:lang w:val="ro-RO"/>
              </w:rPr>
            </w:pPr>
            <w:r w:rsidRPr="00FF3995">
              <w:rPr>
                <w:sz w:val="20"/>
                <w:szCs w:val="20"/>
                <w:lang w:val="ro-RO"/>
              </w:rPr>
              <w:t>Cod IDNO _________________________________________________________</w:t>
            </w:r>
          </w:p>
          <w:p w:rsidR="00A30F89" w:rsidRPr="00FF3995" w:rsidRDefault="00A30F89" w:rsidP="00D272EF">
            <w:pPr>
              <w:pStyle w:val="NormalWeb"/>
              <w:rPr>
                <w:sz w:val="20"/>
                <w:szCs w:val="20"/>
                <w:lang w:val="ro-RO"/>
              </w:rPr>
            </w:pPr>
            <w:r w:rsidRPr="00FF3995">
              <w:rPr>
                <w:sz w:val="20"/>
                <w:szCs w:val="20"/>
                <w:lang w:val="ro-RO"/>
              </w:rPr>
              <w:t> </w:t>
            </w:r>
          </w:p>
        </w:tc>
      </w:tr>
      <w:tr w:rsidR="00A30F89" w:rsidRPr="00FF3995" w:rsidTr="00A30F89">
        <w:trPr>
          <w:jc w:val="center"/>
        </w:trPr>
        <w:tc>
          <w:tcPr>
            <w:tcW w:w="33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Nr.</w:t>
            </w:r>
            <w:r w:rsidRPr="00FF3995">
              <w:rPr>
                <w:rFonts w:ascii="Times New Roman" w:hAnsi="Times New Roman" w:cs="Times New Roman"/>
                <w:b/>
                <w:bCs/>
                <w:sz w:val="20"/>
                <w:szCs w:val="20"/>
                <w:lang w:val="ro-RO"/>
              </w:rPr>
              <w:br/>
              <w:t>d/o</w:t>
            </w:r>
          </w:p>
        </w:tc>
        <w:tc>
          <w:tcPr>
            <w:tcW w:w="319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Denumirea</w:t>
            </w:r>
          </w:p>
        </w:tc>
        <w:tc>
          <w:tcPr>
            <w:tcW w:w="73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Suma,</w:t>
            </w:r>
            <w:r w:rsidRPr="00FF3995">
              <w:rPr>
                <w:rFonts w:ascii="Times New Roman" w:hAnsi="Times New Roman" w:cs="Times New Roman"/>
                <w:b/>
                <w:bCs/>
                <w:sz w:val="20"/>
                <w:szCs w:val="20"/>
                <w:lang w:val="ro-RO"/>
              </w:rPr>
              <w:br/>
              <w:t>lei</w:t>
            </w:r>
          </w:p>
        </w:tc>
        <w:tc>
          <w:tcPr>
            <w:tcW w:w="733"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vAlign w:val="cente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Notă</w:t>
            </w:r>
          </w:p>
        </w:tc>
      </w:tr>
      <w:tr w:rsidR="00A30F89" w:rsidRPr="00FF3995" w:rsidTr="00A30F89">
        <w:trPr>
          <w:jc w:val="center"/>
        </w:trPr>
        <w:tc>
          <w:tcPr>
            <w:tcW w:w="33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A</w:t>
            </w:r>
          </w:p>
        </w:tc>
        <w:tc>
          <w:tcPr>
            <w:tcW w:w="319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1</w:t>
            </w:r>
          </w:p>
        </w:tc>
        <w:tc>
          <w:tcPr>
            <w:tcW w:w="73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2</w:t>
            </w:r>
          </w:p>
        </w:tc>
        <w:tc>
          <w:tcPr>
            <w:tcW w:w="733"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b/>
                <w:bCs/>
                <w:sz w:val="20"/>
                <w:szCs w:val="20"/>
                <w:lang w:val="ro-RO"/>
              </w:rPr>
              <w:t>3</w:t>
            </w:r>
          </w:p>
        </w:tc>
      </w:tr>
      <w:tr w:rsidR="00A30F89" w:rsidRPr="00F708E1" w:rsidTr="00A30F89">
        <w:trPr>
          <w:jc w:val="center"/>
        </w:trPr>
        <w:tc>
          <w:tcPr>
            <w:tcW w:w="33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319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Mijloace băneşti în conturi de decontare</w:t>
            </w:r>
          </w:p>
        </w:tc>
        <w:tc>
          <w:tcPr>
            <w:tcW w:w="73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733"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jc w:val="center"/>
        </w:trPr>
        <w:tc>
          <w:tcPr>
            <w:tcW w:w="33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319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Numerar în casierie</w:t>
            </w:r>
          </w:p>
        </w:tc>
        <w:tc>
          <w:tcPr>
            <w:tcW w:w="73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733"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jc w:val="center"/>
        </w:trPr>
        <w:tc>
          <w:tcPr>
            <w:tcW w:w="33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3</w:t>
            </w:r>
          </w:p>
        </w:tc>
        <w:tc>
          <w:tcPr>
            <w:tcW w:w="319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Depozite bancare la vedere</w:t>
            </w:r>
          </w:p>
        </w:tc>
        <w:tc>
          <w:tcPr>
            <w:tcW w:w="73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733"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A30F89">
        <w:trPr>
          <w:jc w:val="center"/>
        </w:trPr>
        <w:tc>
          <w:tcPr>
            <w:tcW w:w="33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4</w:t>
            </w:r>
          </w:p>
        </w:tc>
        <w:tc>
          <w:tcPr>
            <w:tcW w:w="319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Depozite bancare care pot fi retrase necondiţionat</w:t>
            </w:r>
          </w:p>
        </w:tc>
        <w:tc>
          <w:tcPr>
            <w:tcW w:w="73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733"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A30F89">
        <w:trPr>
          <w:jc w:val="center"/>
        </w:trPr>
        <w:tc>
          <w:tcPr>
            <w:tcW w:w="33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5</w:t>
            </w:r>
          </w:p>
        </w:tc>
        <w:tc>
          <w:tcPr>
            <w:tcW w:w="319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Alte active care pot fi transformate imediat în mijloace băneşti pentru stingerea obligaţiilor devenite scadente</w:t>
            </w:r>
          </w:p>
        </w:tc>
        <w:tc>
          <w:tcPr>
            <w:tcW w:w="73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733"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jc w:val="center"/>
        </w:trPr>
        <w:tc>
          <w:tcPr>
            <w:tcW w:w="33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6</w:t>
            </w:r>
          </w:p>
        </w:tc>
        <w:tc>
          <w:tcPr>
            <w:tcW w:w="319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Total active lichide</w:t>
            </w:r>
          </w:p>
        </w:tc>
        <w:tc>
          <w:tcPr>
            <w:tcW w:w="73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733"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A30F89">
        <w:trPr>
          <w:jc w:val="center"/>
        </w:trPr>
        <w:tc>
          <w:tcPr>
            <w:tcW w:w="33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7</w:t>
            </w:r>
          </w:p>
        </w:tc>
        <w:tc>
          <w:tcPr>
            <w:tcW w:w="319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Obligaţii devenite scadente conform contractelor de asigurare (reasigurare)</w:t>
            </w:r>
          </w:p>
        </w:tc>
        <w:tc>
          <w:tcPr>
            <w:tcW w:w="73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733"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A30F89">
        <w:trPr>
          <w:jc w:val="center"/>
        </w:trPr>
        <w:tc>
          <w:tcPr>
            <w:tcW w:w="33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8</w:t>
            </w:r>
          </w:p>
        </w:tc>
        <w:tc>
          <w:tcPr>
            <w:tcW w:w="319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Obligaţii devenite scadente rezultate din activitatea operaţională, altele decît cele indicate în rd.7</w:t>
            </w:r>
          </w:p>
        </w:tc>
        <w:tc>
          <w:tcPr>
            <w:tcW w:w="73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733"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jc w:val="center"/>
        </w:trPr>
        <w:tc>
          <w:tcPr>
            <w:tcW w:w="33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9</w:t>
            </w:r>
          </w:p>
        </w:tc>
        <w:tc>
          <w:tcPr>
            <w:tcW w:w="319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Alte obligaţii devenite scadente</w:t>
            </w:r>
          </w:p>
        </w:tc>
        <w:tc>
          <w:tcPr>
            <w:tcW w:w="73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733"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A30F89">
        <w:trPr>
          <w:jc w:val="center"/>
        </w:trPr>
        <w:tc>
          <w:tcPr>
            <w:tcW w:w="33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10</w:t>
            </w:r>
          </w:p>
        </w:tc>
        <w:tc>
          <w:tcPr>
            <w:tcW w:w="319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Total obligaţii devenite scadente</w:t>
            </w:r>
          </w:p>
        </w:tc>
        <w:tc>
          <w:tcPr>
            <w:tcW w:w="73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733"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A30F89">
        <w:trPr>
          <w:jc w:val="center"/>
        </w:trPr>
        <w:tc>
          <w:tcPr>
            <w:tcW w:w="337"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11</w:t>
            </w:r>
          </w:p>
        </w:tc>
        <w:tc>
          <w:tcPr>
            <w:tcW w:w="3198"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Coeficientul de lichiditate rd.6/ rd.10</w:t>
            </w:r>
          </w:p>
        </w:tc>
        <w:tc>
          <w:tcPr>
            <w:tcW w:w="732"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733"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jc w:val="center"/>
        </w:trPr>
        <w:tc>
          <w:tcPr>
            <w:tcW w:w="5000" w:type="pct"/>
            <w:gridSpan w:val="4"/>
            <w:tcBorders>
              <w:top w:val="nil"/>
              <w:left w:val="nil"/>
              <w:bottom w:val="nil"/>
              <w:right w:val="nil"/>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sz w:val="20"/>
                <w:szCs w:val="20"/>
                <w:lang w:val="ro-RO"/>
              </w:rPr>
              <w:t xml:space="preserve">Prin prezenta certific că raportul privind calculul coeficientului de lichiditate a fost perfectat în conformitate cu legislaţia în vigoare şi actele normative emise de autoritatea de supraveghere. </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sz w:val="20"/>
                <w:szCs w:val="20"/>
                <w:lang w:val="ro-RO"/>
              </w:rPr>
              <w:t xml:space="preserve">Numele, prenumele şi </w:t>
            </w:r>
            <w:r>
              <w:rPr>
                <w:sz w:val="20"/>
                <w:szCs w:val="20"/>
                <w:lang w:val="ro-RO"/>
              </w:rPr>
              <w:t>semnătura actuarului certificat</w:t>
            </w:r>
            <w:r w:rsidRPr="00FF3995">
              <w:rPr>
                <w:sz w:val="20"/>
                <w:szCs w:val="20"/>
                <w:lang w:val="ro-RO"/>
              </w:rPr>
              <w:t xml:space="preserve"> </w:t>
            </w:r>
          </w:p>
          <w:p w:rsidR="00A30F89" w:rsidRPr="00FF3995" w:rsidRDefault="00A30F89" w:rsidP="00D272EF">
            <w:pPr>
              <w:pStyle w:val="NormalWeb"/>
              <w:rPr>
                <w:sz w:val="20"/>
                <w:szCs w:val="20"/>
                <w:lang w:val="ro-RO"/>
              </w:rPr>
            </w:pPr>
            <w:r w:rsidRPr="00FF3995">
              <w:rPr>
                <w:sz w:val="20"/>
                <w:szCs w:val="20"/>
                <w:lang w:val="ro-RO"/>
              </w:rPr>
              <w:t>Data întocmirii ___________</w:t>
            </w:r>
          </w:p>
        </w:tc>
      </w:tr>
    </w:tbl>
    <w:p w:rsidR="00A30F89" w:rsidRPr="00FF3995" w:rsidRDefault="00A30F89" w:rsidP="00A30F89">
      <w:pPr>
        <w:pStyle w:val="NormalWeb"/>
        <w:ind w:left="1080" w:firstLine="0"/>
        <w:rPr>
          <w:lang w:val="ro-RO"/>
        </w:rPr>
      </w:pPr>
      <w:r w:rsidRPr="00FF3995">
        <w:rPr>
          <w:lang w:val="ro-RO"/>
        </w:rPr>
        <w:t> </w:t>
      </w:r>
    </w:p>
    <w:tbl>
      <w:tblPr>
        <w:tblW w:w="5389" w:type="pct"/>
        <w:jc w:val="center"/>
        <w:tblInd w:w="-507" w:type="dxa"/>
        <w:tblCellMar>
          <w:top w:w="15" w:type="dxa"/>
          <w:left w:w="15" w:type="dxa"/>
          <w:bottom w:w="15" w:type="dxa"/>
          <w:right w:w="15" w:type="dxa"/>
        </w:tblCellMar>
        <w:tblLook w:val="04A0"/>
      </w:tblPr>
      <w:tblGrid>
        <w:gridCol w:w="344"/>
        <w:gridCol w:w="1327"/>
        <w:gridCol w:w="1005"/>
        <w:gridCol w:w="549"/>
        <w:gridCol w:w="1016"/>
        <w:gridCol w:w="838"/>
        <w:gridCol w:w="660"/>
        <w:gridCol w:w="650"/>
        <w:gridCol w:w="683"/>
        <w:gridCol w:w="412"/>
        <w:gridCol w:w="437"/>
        <w:gridCol w:w="627"/>
        <w:gridCol w:w="666"/>
        <w:gridCol w:w="627"/>
      </w:tblGrid>
      <w:tr w:rsidR="00A30F89" w:rsidRPr="00FF3995" w:rsidTr="00D272EF">
        <w:trPr>
          <w:trHeight w:val="128"/>
          <w:jc w:val="center"/>
        </w:trPr>
        <w:tc>
          <w:tcPr>
            <w:tcW w:w="5000" w:type="pct"/>
            <w:gridSpan w:val="14"/>
            <w:tcBorders>
              <w:top w:val="nil"/>
              <w:left w:val="nil"/>
              <w:bottom w:val="nil"/>
              <w:right w:val="nil"/>
            </w:tcBorders>
            <w:tcMar>
              <w:top w:w="15" w:type="dxa"/>
              <w:left w:w="30" w:type="dxa"/>
              <w:bottom w:w="15" w:type="dxa"/>
              <w:right w:w="30" w:type="dxa"/>
            </w:tcMar>
            <w:hideMark/>
          </w:tcPr>
          <w:p w:rsidR="00A30F89" w:rsidRPr="00FF3995" w:rsidRDefault="00A30F89" w:rsidP="00D272EF">
            <w:pPr>
              <w:pStyle w:val="cb"/>
              <w:rPr>
                <w:sz w:val="20"/>
                <w:szCs w:val="20"/>
                <w:lang w:val="ro-RO"/>
              </w:rPr>
            </w:pPr>
            <w:r w:rsidRPr="00FF3995">
              <w:rPr>
                <w:sz w:val="20"/>
                <w:szCs w:val="20"/>
                <w:lang w:val="ro-RO"/>
              </w:rPr>
              <w:t xml:space="preserve">Registrul special al activelor admise să acopere rezervele tehnice la data de _______ </w:t>
            </w:r>
          </w:p>
          <w:p w:rsidR="00A30F89" w:rsidRPr="00FF3995" w:rsidRDefault="00A30F89" w:rsidP="00D272EF">
            <w:pPr>
              <w:pStyle w:val="cb"/>
              <w:rPr>
                <w:sz w:val="20"/>
                <w:szCs w:val="20"/>
                <w:lang w:val="ro-RO"/>
              </w:rPr>
            </w:pPr>
            <w:r w:rsidRPr="00FF3995">
              <w:rPr>
                <w:sz w:val="20"/>
                <w:szCs w:val="20"/>
                <w:lang w:val="ro-RO"/>
              </w:rPr>
              <w:t xml:space="preserve">- Activitate de asigurare de viaţă </w:t>
            </w:r>
            <w:r w:rsidRPr="00FF3995">
              <w:rPr>
                <w:i/>
                <w:iCs/>
                <w:sz w:val="20"/>
                <w:szCs w:val="20"/>
                <w:lang w:val="ro-RO"/>
              </w:rPr>
              <w:t>/</w:t>
            </w:r>
            <w:r w:rsidRPr="00FF3995">
              <w:rPr>
                <w:sz w:val="20"/>
                <w:szCs w:val="20"/>
                <w:lang w:val="ro-RO"/>
              </w:rPr>
              <w:t xml:space="preserve"> - Activitate de asigurare generală </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sz w:val="20"/>
                <w:szCs w:val="20"/>
                <w:lang w:val="ro-RO"/>
              </w:rPr>
              <w:t>Denumirea asigurătorului (reasigurătorului)/companiei de asigurări: ________________________</w:t>
            </w:r>
          </w:p>
          <w:p w:rsidR="00A30F89" w:rsidRPr="00FF3995" w:rsidRDefault="00A30F89" w:rsidP="00D272EF">
            <w:pPr>
              <w:pStyle w:val="NormalWeb"/>
              <w:rPr>
                <w:sz w:val="20"/>
                <w:szCs w:val="20"/>
                <w:lang w:val="ro-RO"/>
              </w:rPr>
            </w:pPr>
            <w:r w:rsidRPr="00FF3995">
              <w:rPr>
                <w:sz w:val="20"/>
                <w:szCs w:val="20"/>
                <w:lang w:val="ro-RO"/>
              </w:rPr>
              <w:t>Cod IDNO __________________________________</w:t>
            </w:r>
          </w:p>
          <w:p w:rsidR="00A30F89" w:rsidRPr="00FF3995" w:rsidRDefault="00A30F89" w:rsidP="00D272EF">
            <w:pPr>
              <w:pStyle w:val="NormalWeb"/>
              <w:rPr>
                <w:sz w:val="20"/>
                <w:szCs w:val="20"/>
                <w:lang w:val="ro-RO"/>
              </w:rPr>
            </w:pPr>
            <w:r w:rsidRPr="00FF3995">
              <w:rPr>
                <w:sz w:val="20"/>
                <w:szCs w:val="20"/>
                <w:lang w:val="ro-RO"/>
              </w:rPr>
              <w:t> </w:t>
            </w:r>
          </w:p>
        </w:tc>
      </w:tr>
      <w:tr w:rsidR="00A30F89" w:rsidRPr="00F708E1" w:rsidTr="00D272EF">
        <w:trPr>
          <w:trHeight w:val="128"/>
          <w:jc w:val="center"/>
        </w:trPr>
        <w:tc>
          <w:tcPr>
            <w:tcW w:w="175" w:type="pct"/>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Nr. d/o</w:t>
            </w:r>
          </w:p>
        </w:tc>
        <w:tc>
          <w:tcPr>
            <w:tcW w:w="674" w:type="pct"/>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Denumirea activelor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Activul </w:t>
            </w:r>
            <w:r w:rsidRPr="00FF3995">
              <w:rPr>
                <w:rFonts w:ascii="Times New Roman" w:hAnsi="Times New Roman" w:cs="Times New Roman"/>
                <w:b/>
                <w:bCs/>
                <w:sz w:val="20"/>
                <w:szCs w:val="20"/>
                <w:lang w:val="ro-RO"/>
              </w:rPr>
              <w:br/>
              <w:t xml:space="preserve">este </w:t>
            </w:r>
            <w:r w:rsidRPr="00FF3995">
              <w:rPr>
                <w:rFonts w:ascii="Times New Roman" w:hAnsi="Times New Roman" w:cs="Times New Roman"/>
                <w:b/>
                <w:bCs/>
                <w:sz w:val="20"/>
                <w:szCs w:val="20"/>
                <w:lang w:val="ro-RO"/>
              </w:rPr>
              <w:br/>
              <w:t xml:space="preserve">arestat, </w:t>
            </w:r>
            <w:r w:rsidRPr="00FF3995">
              <w:rPr>
                <w:rFonts w:ascii="Times New Roman" w:hAnsi="Times New Roman" w:cs="Times New Roman"/>
                <w:b/>
                <w:bCs/>
                <w:sz w:val="20"/>
                <w:szCs w:val="20"/>
                <w:lang w:val="ro-RO"/>
              </w:rPr>
              <w:br/>
              <w:t xml:space="preserve">confiscat, </w:t>
            </w:r>
            <w:r w:rsidRPr="00FF3995">
              <w:rPr>
                <w:rFonts w:ascii="Times New Roman" w:hAnsi="Times New Roman" w:cs="Times New Roman"/>
                <w:b/>
                <w:bCs/>
                <w:sz w:val="20"/>
                <w:szCs w:val="20"/>
                <w:lang w:val="ro-RO"/>
              </w:rPr>
              <w:br/>
              <w:t xml:space="preserve">este obiect </w:t>
            </w:r>
            <w:r w:rsidRPr="00FF3995">
              <w:rPr>
                <w:rFonts w:ascii="Times New Roman" w:hAnsi="Times New Roman" w:cs="Times New Roman"/>
                <w:b/>
                <w:bCs/>
                <w:sz w:val="20"/>
                <w:szCs w:val="20"/>
                <w:lang w:val="ro-RO"/>
              </w:rPr>
              <w:br/>
              <w:t>al con-</w:t>
            </w:r>
            <w:r w:rsidRPr="00FF3995">
              <w:rPr>
                <w:rFonts w:ascii="Times New Roman" w:hAnsi="Times New Roman" w:cs="Times New Roman"/>
                <w:b/>
                <w:bCs/>
                <w:sz w:val="20"/>
                <w:szCs w:val="20"/>
                <w:lang w:val="ro-RO"/>
              </w:rPr>
              <w:br/>
              <w:t xml:space="preserve">tractelor </w:t>
            </w:r>
            <w:r w:rsidRPr="00FF3995">
              <w:rPr>
                <w:rFonts w:ascii="Times New Roman" w:hAnsi="Times New Roman" w:cs="Times New Roman"/>
                <w:b/>
                <w:bCs/>
                <w:sz w:val="20"/>
                <w:szCs w:val="20"/>
                <w:lang w:val="ro-RO"/>
              </w:rPr>
              <w:br/>
              <w:t xml:space="preserve">de gaj, </w:t>
            </w:r>
            <w:r w:rsidRPr="00FF3995">
              <w:rPr>
                <w:rFonts w:ascii="Times New Roman" w:hAnsi="Times New Roman" w:cs="Times New Roman"/>
                <w:b/>
                <w:bCs/>
                <w:sz w:val="20"/>
                <w:szCs w:val="20"/>
                <w:lang w:val="ro-RO"/>
              </w:rPr>
              <w:br/>
              <w:t xml:space="preserve">sursă de </w:t>
            </w:r>
            <w:r w:rsidRPr="00FF3995">
              <w:rPr>
                <w:rFonts w:ascii="Times New Roman" w:hAnsi="Times New Roman" w:cs="Times New Roman"/>
                <w:b/>
                <w:bCs/>
                <w:sz w:val="20"/>
                <w:szCs w:val="20"/>
                <w:lang w:val="ro-RO"/>
              </w:rPr>
              <w:br/>
              <w:t xml:space="preserve">plată a </w:t>
            </w:r>
            <w:r w:rsidRPr="00FF3995">
              <w:rPr>
                <w:rFonts w:ascii="Times New Roman" w:hAnsi="Times New Roman" w:cs="Times New Roman"/>
                <w:b/>
                <w:bCs/>
                <w:sz w:val="20"/>
                <w:szCs w:val="20"/>
                <w:lang w:val="ro-RO"/>
              </w:rPr>
              <w:br/>
              <w:t xml:space="preserve">obligaţiilor </w:t>
            </w:r>
            <w:r w:rsidRPr="00FF3995">
              <w:rPr>
                <w:rFonts w:ascii="Times New Roman" w:hAnsi="Times New Roman" w:cs="Times New Roman"/>
                <w:b/>
                <w:bCs/>
                <w:sz w:val="20"/>
                <w:szCs w:val="20"/>
                <w:lang w:val="ro-RO"/>
              </w:rPr>
              <w:br/>
              <w:t xml:space="preserve">asumate </w:t>
            </w:r>
            <w:r w:rsidRPr="00FF3995">
              <w:rPr>
                <w:rFonts w:ascii="Times New Roman" w:hAnsi="Times New Roman" w:cs="Times New Roman"/>
                <w:b/>
                <w:bCs/>
                <w:sz w:val="20"/>
                <w:szCs w:val="20"/>
                <w:lang w:val="ro-RO"/>
              </w:rPr>
              <w:br/>
              <w:t xml:space="preserve">prin </w:t>
            </w:r>
            <w:r w:rsidRPr="00FF3995">
              <w:rPr>
                <w:rFonts w:ascii="Times New Roman" w:hAnsi="Times New Roman" w:cs="Times New Roman"/>
                <w:b/>
                <w:bCs/>
                <w:sz w:val="20"/>
                <w:szCs w:val="20"/>
                <w:lang w:val="ro-RO"/>
              </w:rPr>
              <w:br/>
              <w:t xml:space="preserve">garanţii </w:t>
            </w:r>
            <w:r w:rsidRPr="00FF3995">
              <w:rPr>
                <w:rFonts w:ascii="Times New Roman" w:hAnsi="Times New Roman" w:cs="Times New Roman"/>
                <w:b/>
                <w:bCs/>
                <w:sz w:val="20"/>
                <w:szCs w:val="20"/>
                <w:lang w:val="ro-RO"/>
              </w:rPr>
              <w:br/>
              <w:t xml:space="preserve">bancare </w:t>
            </w:r>
            <w:r w:rsidRPr="00FF3995">
              <w:rPr>
                <w:rFonts w:ascii="Times New Roman" w:hAnsi="Times New Roman" w:cs="Times New Roman"/>
                <w:b/>
                <w:bCs/>
                <w:sz w:val="20"/>
                <w:szCs w:val="20"/>
                <w:lang w:val="ro-RO"/>
              </w:rPr>
              <w:br/>
              <w:t xml:space="preserve">sau </w:t>
            </w:r>
            <w:r w:rsidRPr="00FF3995">
              <w:rPr>
                <w:rFonts w:ascii="Times New Roman" w:hAnsi="Times New Roman" w:cs="Times New Roman"/>
                <w:b/>
                <w:bCs/>
                <w:sz w:val="20"/>
                <w:szCs w:val="20"/>
                <w:lang w:val="ro-RO"/>
              </w:rPr>
              <w:br/>
              <w:t xml:space="preserve">mijloc de </w:t>
            </w:r>
            <w:r w:rsidRPr="00FF3995">
              <w:rPr>
                <w:rFonts w:ascii="Times New Roman" w:hAnsi="Times New Roman" w:cs="Times New Roman"/>
                <w:b/>
                <w:bCs/>
                <w:sz w:val="20"/>
                <w:szCs w:val="20"/>
                <w:lang w:val="ro-RO"/>
              </w:rPr>
              <w:br/>
              <w:t xml:space="preserve">acoperire </w:t>
            </w:r>
            <w:r w:rsidRPr="00FF3995">
              <w:rPr>
                <w:rFonts w:ascii="Times New Roman" w:hAnsi="Times New Roman" w:cs="Times New Roman"/>
                <w:b/>
                <w:bCs/>
                <w:sz w:val="20"/>
                <w:szCs w:val="20"/>
                <w:lang w:val="ro-RO"/>
              </w:rPr>
              <w:br/>
              <w:t xml:space="preserve">a altor </w:t>
            </w:r>
            <w:r w:rsidRPr="00FF3995">
              <w:rPr>
                <w:rFonts w:ascii="Times New Roman" w:hAnsi="Times New Roman" w:cs="Times New Roman"/>
                <w:b/>
                <w:bCs/>
                <w:sz w:val="20"/>
                <w:szCs w:val="20"/>
                <w:lang w:val="ro-RO"/>
              </w:rPr>
              <w:br/>
              <w:t xml:space="preserve">obligaţii </w:t>
            </w:r>
            <w:r w:rsidRPr="00FF3995">
              <w:rPr>
                <w:rFonts w:ascii="Times New Roman" w:hAnsi="Times New Roman" w:cs="Times New Roman"/>
                <w:b/>
                <w:bCs/>
                <w:sz w:val="20"/>
                <w:szCs w:val="20"/>
                <w:lang w:val="ro-RO"/>
              </w:rPr>
              <w:br/>
              <w:t>(da/nu)</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Su-</w:t>
            </w:r>
            <w:r w:rsidRPr="00FF3995">
              <w:rPr>
                <w:rFonts w:ascii="Times New Roman" w:hAnsi="Times New Roman" w:cs="Times New Roman"/>
                <w:b/>
                <w:bCs/>
                <w:sz w:val="20"/>
                <w:szCs w:val="20"/>
                <w:lang w:val="ro-RO"/>
              </w:rPr>
              <w:br/>
              <w:t xml:space="preserve">ma </w:t>
            </w:r>
            <w:r w:rsidRPr="00FF3995">
              <w:rPr>
                <w:rFonts w:ascii="Times New Roman" w:hAnsi="Times New Roman" w:cs="Times New Roman"/>
                <w:b/>
                <w:bCs/>
                <w:sz w:val="20"/>
                <w:szCs w:val="20"/>
                <w:lang w:val="ro-RO"/>
              </w:rPr>
              <w:br/>
              <w:t>se-</w:t>
            </w:r>
            <w:r w:rsidRPr="00FF3995">
              <w:rPr>
                <w:rFonts w:ascii="Times New Roman" w:hAnsi="Times New Roman" w:cs="Times New Roman"/>
                <w:b/>
                <w:bCs/>
                <w:sz w:val="20"/>
                <w:szCs w:val="20"/>
                <w:lang w:val="ro-RO"/>
              </w:rPr>
              <w:br/>
              <w:t>ches-</w:t>
            </w:r>
            <w:r w:rsidRPr="00FF3995">
              <w:rPr>
                <w:rFonts w:ascii="Times New Roman" w:hAnsi="Times New Roman" w:cs="Times New Roman"/>
                <w:b/>
                <w:bCs/>
                <w:sz w:val="20"/>
                <w:szCs w:val="20"/>
                <w:lang w:val="ro-RO"/>
              </w:rPr>
              <w:br/>
              <w:t xml:space="preserve">trului </w:t>
            </w:r>
            <w:r w:rsidRPr="00FF3995">
              <w:rPr>
                <w:rFonts w:ascii="Times New Roman" w:hAnsi="Times New Roman" w:cs="Times New Roman"/>
                <w:b/>
                <w:bCs/>
                <w:sz w:val="20"/>
                <w:szCs w:val="20"/>
                <w:lang w:val="ro-RO"/>
              </w:rPr>
              <w:br/>
              <w:t>apli-</w:t>
            </w:r>
            <w:r w:rsidRPr="00FF3995">
              <w:rPr>
                <w:rFonts w:ascii="Times New Roman" w:hAnsi="Times New Roman" w:cs="Times New Roman"/>
                <w:b/>
                <w:bCs/>
                <w:sz w:val="20"/>
                <w:szCs w:val="20"/>
                <w:lang w:val="ro-RO"/>
              </w:rPr>
              <w:br/>
              <w:t>cat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Denumirea </w:t>
            </w:r>
            <w:r w:rsidRPr="00FF3995">
              <w:rPr>
                <w:rFonts w:ascii="Times New Roman" w:hAnsi="Times New Roman" w:cs="Times New Roman"/>
                <w:b/>
                <w:bCs/>
                <w:sz w:val="20"/>
                <w:szCs w:val="20"/>
                <w:lang w:val="ro-RO"/>
              </w:rPr>
              <w:br/>
              <w:t xml:space="preserve">instituţiei </w:t>
            </w:r>
            <w:r w:rsidRPr="00FF3995">
              <w:rPr>
                <w:rFonts w:ascii="Times New Roman" w:hAnsi="Times New Roman" w:cs="Times New Roman"/>
                <w:b/>
                <w:bCs/>
                <w:sz w:val="20"/>
                <w:szCs w:val="20"/>
                <w:lang w:val="ro-RO"/>
              </w:rPr>
              <w:br/>
              <w:t xml:space="preserve">unde sunt </w:t>
            </w:r>
            <w:r w:rsidRPr="00FF3995">
              <w:rPr>
                <w:rFonts w:ascii="Times New Roman" w:hAnsi="Times New Roman" w:cs="Times New Roman"/>
                <w:b/>
                <w:bCs/>
                <w:sz w:val="20"/>
                <w:szCs w:val="20"/>
                <w:lang w:val="ro-RO"/>
              </w:rPr>
              <w:br/>
              <w:t xml:space="preserve">deţinute </w:t>
            </w:r>
            <w:r w:rsidRPr="00FF3995">
              <w:rPr>
                <w:rFonts w:ascii="Times New Roman" w:hAnsi="Times New Roman" w:cs="Times New Roman"/>
                <w:b/>
                <w:bCs/>
                <w:sz w:val="20"/>
                <w:szCs w:val="20"/>
                <w:lang w:val="ro-RO"/>
              </w:rPr>
              <w:br/>
              <w:t xml:space="preserve">după caz </w:t>
            </w:r>
            <w:r w:rsidRPr="00FF3995">
              <w:rPr>
                <w:rFonts w:ascii="Times New Roman" w:hAnsi="Times New Roman" w:cs="Times New Roman"/>
                <w:b/>
                <w:bCs/>
                <w:sz w:val="20"/>
                <w:szCs w:val="20"/>
                <w:lang w:val="ro-RO"/>
              </w:rPr>
              <w:br/>
              <w:t xml:space="preserve">valorile </w:t>
            </w:r>
            <w:r w:rsidRPr="00FF3995">
              <w:rPr>
                <w:rFonts w:ascii="Times New Roman" w:hAnsi="Times New Roman" w:cs="Times New Roman"/>
                <w:b/>
                <w:bCs/>
                <w:sz w:val="20"/>
                <w:szCs w:val="20"/>
                <w:lang w:val="ro-RO"/>
              </w:rPr>
              <w:br/>
              <w:t xml:space="preserve">mobiliare, </w:t>
            </w:r>
            <w:r w:rsidRPr="00FF3995">
              <w:rPr>
                <w:rFonts w:ascii="Times New Roman" w:hAnsi="Times New Roman" w:cs="Times New Roman"/>
                <w:b/>
                <w:bCs/>
                <w:sz w:val="20"/>
                <w:szCs w:val="20"/>
                <w:lang w:val="ro-RO"/>
              </w:rPr>
              <w:br/>
              <w:t xml:space="preserve">depozitele </w:t>
            </w:r>
            <w:r w:rsidRPr="00FF3995">
              <w:rPr>
                <w:rFonts w:ascii="Times New Roman" w:hAnsi="Times New Roman" w:cs="Times New Roman"/>
                <w:b/>
                <w:bCs/>
                <w:sz w:val="20"/>
                <w:szCs w:val="20"/>
                <w:lang w:val="ro-RO"/>
              </w:rPr>
              <w:br/>
              <w:t xml:space="preserve">bancare </w:t>
            </w:r>
            <w:r w:rsidRPr="00FF3995">
              <w:rPr>
                <w:rFonts w:ascii="Times New Roman" w:hAnsi="Times New Roman" w:cs="Times New Roman"/>
                <w:b/>
                <w:bCs/>
                <w:sz w:val="20"/>
                <w:szCs w:val="20"/>
                <w:lang w:val="ro-RO"/>
              </w:rPr>
              <w:br/>
              <w:t xml:space="preserve">sau </w:t>
            </w:r>
            <w:r w:rsidRPr="00FF3995">
              <w:rPr>
                <w:rFonts w:ascii="Times New Roman" w:hAnsi="Times New Roman" w:cs="Times New Roman"/>
                <w:b/>
                <w:bCs/>
                <w:sz w:val="20"/>
                <w:szCs w:val="20"/>
                <w:lang w:val="ro-RO"/>
              </w:rPr>
              <w:br/>
              <w:t>disponi-</w:t>
            </w:r>
            <w:r w:rsidRPr="00FF3995">
              <w:rPr>
                <w:rFonts w:ascii="Times New Roman" w:hAnsi="Times New Roman" w:cs="Times New Roman"/>
                <w:b/>
                <w:bCs/>
                <w:sz w:val="20"/>
                <w:szCs w:val="20"/>
                <w:lang w:val="ro-RO"/>
              </w:rPr>
              <w:br/>
              <w:t xml:space="preserve">bilităţile </w:t>
            </w:r>
            <w:r w:rsidRPr="00FF3995">
              <w:rPr>
                <w:rFonts w:ascii="Times New Roman" w:hAnsi="Times New Roman" w:cs="Times New Roman"/>
                <w:b/>
                <w:bCs/>
                <w:sz w:val="20"/>
                <w:szCs w:val="20"/>
                <w:lang w:val="ro-RO"/>
              </w:rPr>
              <w:br/>
              <w:t xml:space="preserve">băneşti/ </w:t>
            </w:r>
            <w:r w:rsidRPr="00FF3995">
              <w:rPr>
                <w:rFonts w:ascii="Times New Roman" w:hAnsi="Times New Roman" w:cs="Times New Roman"/>
                <w:b/>
                <w:bCs/>
                <w:sz w:val="20"/>
                <w:szCs w:val="20"/>
                <w:lang w:val="ro-RO"/>
              </w:rPr>
              <w:br/>
              <w:t xml:space="preserve">locul </w:t>
            </w:r>
            <w:r w:rsidRPr="00FF3995">
              <w:rPr>
                <w:rFonts w:ascii="Times New Roman" w:hAnsi="Times New Roman" w:cs="Times New Roman"/>
                <w:b/>
                <w:bCs/>
                <w:sz w:val="20"/>
                <w:szCs w:val="20"/>
                <w:lang w:val="ro-RO"/>
              </w:rPr>
              <w:br/>
              <w:t xml:space="preserve">amplasării </w:t>
            </w:r>
            <w:r w:rsidRPr="00FF3995">
              <w:rPr>
                <w:rFonts w:ascii="Times New Roman" w:hAnsi="Times New Roman" w:cs="Times New Roman"/>
                <w:b/>
                <w:bCs/>
                <w:sz w:val="20"/>
                <w:szCs w:val="20"/>
                <w:lang w:val="ro-RO"/>
              </w:rPr>
              <w:br/>
              <w:t xml:space="preserve">bunului </w:t>
            </w:r>
            <w:r w:rsidRPr="00FF3995">
              <w:rPr>
                <w:rFonts w:ascii="Times New Roman" w:hAnsi="Times New Roman" w:cs="Times New Roman"/>
                <w:b/>
                <w:bCs/>
                <w:sz w:val="20"/>
                <w:szCs w:val="20"/>
                <w:lang w:val="ro-RO"/>
              </w:rPr>
              <w:br/>
              <w:t>imobil</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Numărul </w:t>
            </w:r>
            <w:r w:rsidRPr="00FF3995">
              <w:rPr>
                <w:rFonts w:ascii="Times New Roman" w:hAnsi="Times New Roman" w:cs="Times New Roman"/>
                <w:b/>
                <w:bCs/>
                <w:sz w:val="20"/>
                <w:szCs w:val="20"/>
                <w:lang w:val="ro-RO"/>
              </w:rPr>
              <w:br/>
              <w:t>înregis-</w:t>
            </w:r>
            <w:r w:rsidRPr="00FF3995">
              <w:rPr>
                <w:rFonts w:ascii="Times New Roman" w:hAnsi="Times New Roman" w:cs="Times New Roman"/>
                <w:b/>
                <w:bCs/>
                <w:sz w:val="20"/>
                <w:szCs w:val="20"/>
                <w:lang w:val="ro-RO"/>
              </w:rPr>
              <w:br/>
              <w:t xml:space="preserve">trării, </w:t>
            </w:r>
            <w:r w:rsidRPr="00FF3995">
              <w:rPr>
                <w:rFonts w:ascii="Times New Roman" w:hAnsi="Times New Roman" w:cs="Times New Roman"/>
                <w:b/>
                <w:bCs/>
                <w:sz w:val="20"/>
                <w:szCs w:val="20"/>
                <w:lang w:val="ro-RO"/>
              </w:rPr>
              <w:br/>
              <w:t xml:space="preserve">nr. </w:t>
            </w:r>
            <w:r w:rsidRPr="00FF3995">
              <w:rPr>
                <w:rFonts w:ascii="Times New Roman" w:hAnsi="Times New Roman" w:cs="Times New Roman"/>
                <w:b/>
                <w:bCs/>
                <w:sz w:val="20"/>
                <w:szCs w:val="20"/>
                <w:lang w:val="ro-RO"/>
              </w:rPr>
              <w:br/>
              <w:t xml:space="preserve">contului </w:t>
            </w:r>
            <w:r w:rsidRPr="00FF3995">
              <w:rPr>
                <w:rFonts w:ascii="Times New Roman" w:hAnsi="Times New Roman" w:cs="Times New Roman"/>
                <w:b/>
                <w:bCs/>
                <w:sz w:val="20"/>
                <w:szCs w:val="20"/>
                <w:lang w:val="ro-RO"/>
              </w:rPr>
              <w:br/>
              <w:t>de de-</w:t>
            </w:r>
            <w:r w:rsidRPr="00FF3995">
              <w:rPr>
                <w:rFonts w:ascii="Times New Roman" w:hAnsi="Times New Roman" w:cs="Times New Roman"/>
                <w:b/>
                <w:bCs/>
                <w:sz w:val="20"/>
                <w:szCs w:val="20"/>
                <w:lang w:val="ro-RO"/>
              </w:rPr>
              <w:br/>
              <w:t xml:space="preserve">contare, </w:t>
            </w:r>
            <w:r w:rsidRPr="00FF3995">
              <w:rPr>
                <w:rFonts w:ascii="Times New Roman" w:hAnsi="Times New Roman" w:cs="Times New Roman"/>
                <w:b/>
                <w:bCs/>
                <w:sz w:val="20"/>
                <w:szCs w:val="20"/>
                <w:lang w:val="ro-RO"/>
              </w:rPr>
              <w:br/>
              <w:t xml:space="preserve">contului </w:t>
            </w:r>
            <w:r w:rsidRPr="00FF3995">
              <w:rPr>
                <w:rFonts w:ascii="Times New Roman" w:hAnsi="Times New Roman" w:cs="Times New Roman"/>
                <w:b/>
                <w:bCs/>
                <w:sz w:val="20"/>
                <w:szCs w:val="20"/>
                <w:lang w:val="ro-RO"/>
              </w:rPr>
              <w:br/>
              <w:t xml:space="preserve">de </w:t>
            </w:r>
            <w:r w:rsidRPr="00FF3995">
              <w:rPr>
                <w:rFonts w:ascii="Times New Roman" w:hAnsi="Times New Roman" w:cs="Times New Roman"/>
                <w:b/>
                <w:bCs/>
                <w:sz w:val="20"/>
                <w:szCs w:val="20"/>
                <w:lang w:val="ro-RO"/>
              </w:rPr>
              <w:br/>
              <w:t xml:space="preserve">depozit, </w:t>
            </w:r>
            <w:r w:rsidRPr="00FF3995">
              <w:rPr>
                <w:rFonts w:ascii="Times New Roman" w:hAnsi="Times New Roman" w:cs="Times New Roman"/>
                <w:b/>
                <w:bCs/>
                <w:sz w:val="20"/>
                <w:szCs w:val="20"/>
                <w:lang w:val="ro-RO"/>
              </w:rPr>
              <w:br/>
              <w:t>contrac-</w:t>
            </w:r>
            <w:r w:rsidRPr="00FF3995">
              <w:rPr>
                <w:rFonts w:ascii="Times New Roman" w:hAnsi="Times New Roman" w:cs="Times New Roman"/>
                <w:b/>
                <w:bCs/>
                <w:sz w:val="20"/>
                <w:szCs w:val="20"/>
                <w:lang w:val="ro-RO"/>
              </w:rPr>
              <w:br/>
              <w:t xml:space="preserve">tului de </w:t>
            </w:r>
            <w:r w:rsidRPr="00FF3995">
              <w:rPr>
                <w:rFonts w:ascii="Times New Roman" w:hAnsi="Times New Roman" w:cs="Times New Roman"/>
                <w:b/>
                <w:bCs/>
                <w:sz w:val="20"/>
                <w:szCs w:val="20"/>
                <w:lang w:val="ro-RO"/>
              </w:rPr>
              <w:br/>
              <w:t xml:space="preserve">depozit, </w:t>
            </w:r>
            <w:r w:rsidRPr="00FF3995">
              <w:rPr>
                <w:rFonts w:ascii="Times New Roman" w:hAnsi="Times New Roman" w:cs="Times New Roman"/>
                <w:b/>
                <w:bCs/>
                <w:sz w:val="20"/>
                <w:szCs w:val="20"/>
                <w:lang w:val="ro-RO"/>
              </w:rPr>
              <w:br/>
              <w:t>nr. ca-</w:t>
            </w:r>
            <w:r w:rsidRPr="00FF3995">
              <w:rPr>
                <w:rFonts w:ascii="Times New Roman" w:hAnsi="Times New Roman" w:cs="Times New Roman"/>
                <w:b/>
                <w:bCs/>
                <w:sz w:val="20"/>
                <w:szCs w:val="20"/>
                <w:lang w:val="ro-RO"/>
              </w:rPr>
              <w:br/>
              <w:t xml:space="preserve">dastral </w:t>
            </w:r>
            <w:r w:rsidRPr="00FF3995">
              <w:rPr>
                <w:rFonts w:ascii="Times New Roman" w:hAnsi="Times New Roman" w:cs="Times New Roman"/>
                <w:b/>
                <w:bCs/>
                <w:sz w:val="20"/>
                <w:szCs w:val="20"/>
                <w:lang w:val="ro-RO"/>
              </w:rPr>
              <w:br/>
              <w:t xml:space="preserve">(după </w:t>
            </w:r>
            <w:r w:rsidRPr="00FF3995">
              <w:rPr>
                <w:rFonts w:ascii="Times New Roman" w:hAnsi="Times New Roman" w:cs="Times New Roman"/>
                <w:b/>
                <w:bCs/>
                <w:sz w:val="20"/>
                <w:szCs w:val="20"/>
                <w:lang w:val="ro-RO"/>
              </w:rPr>
              <w:br/>
              <w:t>caz)</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Mo-</w:t>
            </w:r>
            <w:r w:rsidRPr="00FF3995">
              <w:rPr>
                <w:rFonts w:ascii="Times New Roman" w:hAnsi="Times New Roman" w:cs="Times New Roman"/>
                <w:b/>
                <w:bCs/>
                <w:sz w:val="20"/>
                <w:szCs w:val="20"/>
                <w:lang w:val="ro-RO"/>
              </w:rPr>
              <w:br/>
              <w:t xml:space="preserve">nedă </w:t>
            </w:r>
            <w:r w:rsidRPr="00FF3995">
              <w:rPr>
                <w:rFonts w:ascii="Times New Roman" w:hAnsi="Times New Roman" w:cs="Times New Roman"/>
                <w:b/>
                <w:bCs/>
                <w:sz w:val="20"/>
                <w:szCs w:val="20"/>
                <w:lang w:val="ro-RO"/>
              </w:rPr>
              <w:br/>
              <w:t>naţio-</w:t>
            </w:r>
            <w:r w:rsidRPr="00FF3995">
              <w:rPr>
                <w:rFonts w:ascii="Times New Roman" w:hAnsi="Times New Roman" w:cs="Times New Roman"/>
                <w:b/>
                <w:bCs/>
                <w:sz w:val="20"/>
                <w:szCs w:val="20"/>
                <w:lang w:val="ro-RO"/>
              </w:rPr>
              <w:br/>
              <w:t xml:space="preserve">nală </w:t>
            </w:r>
            <w:r w:rsidRPr="00FF3995">
              <w:rPr>
                <w:rFonts w:ascii="Times New Roman" w:hAnsi="Times New Roman" w:cs="Times New Roman"/>
                <w:b/>
                <w:bCs/>
                <w:sz w:val="20"/>
                <w:szCs w:val="20"/>
                <w:lang w:val="ro-RO"/>
              </w:rPr>
              <w:br/>
              <w:t xml:space="preserve">sau </w:t>
            </w:r>
            <w:r w:rsidRPr="00FF3995">
              <w:rPr>
                <w:rFonts w:ascii="Times New Roman" w:hAnsi="Times New Roman" w:cs="Times New Roman"/>
                <w:b/>
                <w:bCs/>
                <w:sz w:val="20"/>
                <w:szCs w:val="20"/>
                <w:lang w:val="ro-RO"/>
              </w:rPr>
              <w:br/>
              <w:t xml:space="preserve">valută </w:t>
            </w:r>
            <w:r w:rsidRPr="00FF3995">
              <w:rPr>
                <w:rFonts w:ascii="Times New Roman" w:hAnsi="Times New Roman" w:cs="Times New Roman"/>
                <w:b/>
                <w:bCs/>
                <w:sz w:val="20"/>
                <w:szCs w:val="20"/>
                <w:lang w:val="ro-RO"/>
              </w:rPr>
              <w:br/>
              <w:t>străină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Cursul </w:t>
            </w:r>
            <w:r w:rsidRPr="00FF3995">
              <w:rPr>
                <w:rFonts w:ascii="Times New Roman" w:hAnsi="Times New Roman" w:cs="Times New Roman"/>
                <w:b/>
                <w:bCs/>
                <w:sz w:val="20"/>
                <w:szCs w:val="20"/>
                <w:lang w:val="ro-RO"/>
              </w:rPr>
              <w:br/>
              <w:t xml:space="preserve">oficial </w:t>
            </w:r>
            <w:r w:rsidRPr="00FF3995">
              <w:rPr>
                <w:rFonts w:ascii="Times New Roman" w:hAnsi="Times New Roman" w:cs="Times New Roman"/>
                <w:b/>
                <w:bCs/>
                <w:sz w:val="20"/>
                <w:szCs w:val="20"/>
                <w:lang w:val="ro-RO"/>
              </w:rPr>
              <w:br/>
              <w:t xml:space="preserve">la </w:t>
            </w:r>
            <w:r w:rsidRPr="00FF3995">
              <w:rPr>
                <w:rFonts w:ascii="Times New Roman" w:hAnsi="Times New Roman" w:cs="Times New Roman"/>
                <w:b/>
                <w:bCs/>
                <w:sz w:val="20"/>
                <w:szCs w:val="20"/>
                <w:lang w:val="ro-RO"/>
              </w:rPr>
              <w:br/>
              <w:t xml:space="preserve">data </w:t>
            </w:r>
            <w:r w:rsidRPr="00FF3995">
              <w:rPr>
                <w:rFonts w:ascii="Times New Roman" w:hAnsi="Times New Roman" w:cs="Times New Roman"/>
                <w:b/>
                <w:bCs/>
                <w:sz w:val="20"/>
                <w:szCs w:val="20"/>
                <w:lang w:val="ro-RO"/>
              </w:rPr>
              <w:br/>
              <w:t>rapor-</w:t>
            </w:r>
            <w:r w:rsidRPr="00FF3995">
              <w:rPr>
                <w:rFonts w:ascii="Times New Roman" w:hAnsi="Times New Roman" w:cs="Times New Roman"/>
                <w:b/>
                <w:bCs/>
                <w:sz w:val="20"/>
                <w:szCs w:val="20"/>
                <w:lang w:val="ro-RO"/>
              </w:rPr>
              <w:br/>
              <w:t>tării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Valoa-</w:t>
            </w:r>
            <w:r w:rsidRPr="00FF3995">
              <w:rPr>
                <w:rFonts w:ascii="Times New Roman" w:hAnsi="Times New Roman" w:cs="Times New Roman"/>
                <w:b/>
                <w:bCs/>
                <w:sz w:val="20"/>
                <w:szCs w:val="20"/>
                <w:lang w:val="ro-RO"/>
              </w:rPr>
              <w:br/>
              <w:t xml:space="preserve">rea </w:t>
            </w:r>
            <w:r w:rsidRPr="00FF3995">
              <w:rPr>
                <w:rFonts w:ascii="Times New Roman" w:hAnsi="Times New Roman" w:cs="Times New Roman"/>
                <w:b/>
                <w:bCs/>
                <w:sz w:val="20"/>
                <w:szCs w:val="20"/>
                <w:lang w:val="ro-RO"/>
              </w:rPr>
              <w:br/>
              <w:t>nomi-</w:t>
            </w:r>
            <w:r w:rsidRPr="00FF3995">
              <w:rPr>
                <w:rFonts w:ascii="Times New Roman" w:hAnsi="Times New Roman" w:cs="Times New Roman"/>
                <w:b/>
                <w:bCs/>
                <w:sz w:val="20"/>
                <w:szCs w:val="20"/>
                <w:lang w:val="ro-RO"/>
              </w:rPr>
              <w:br/>
              <w:t xml:space="preserve">nală a </w:t>
            </w:r>
            <w:r w:rsidRPr="00FF3995">
              <w:rPr>
                <w:rFonts w:ascii="Times New Roman" w:hAnsi="Times New Roman" w:cs="Times New Roman"/>
                <w:b/>
                <w:bCs/>
                <w:sz w:val="20"/>
                <w:szCs w:val="20"/>
                <w:lang w:val="ro-RO"/>
              </w:rPr>
              <w:br/>
              <w:t>activu-</w:t>
            </w:r>
            <w:r w:rsidRPr="00FF3995">
              <w:rPr>
                <w:rFonts w:ascii="Times New Roman" w:hAnsi="Times New Roman" w:cs="Times New Roman"/>
                <w:b/>
                <w:bCs/>
                <w:sz w:val="20"/>
                <w:szCs w:val="20"/>
                <w:lang w:val="ro-RO"/>
              </w:rPr>
              <w:br/>
              <w:t xml:space="preserve">lui în </w:t>
            </w:r>
            <w:r w:rsidRPr="00FF3995">
              <w:rPr>
                <w:rFonts w:ascii="Times New Roman" w:hAnsi="Times New Roman" w:cs="Times New Roman"/>
                <w:b/>
                <w:bCs/>
                <w:sz w:val="20"/>
                <w:szCs w:val="20"/>
                <w:lang w:val="ro-RO"/>
              </w:rPr>
              <w:br/>
              <w:t xml:space="preserve">valută </w:t>
            </w:r>
            <w:r w:rsidRPr="00FF3995">
              <w:rPr>
                <w:rFonts w:ascii="Times New Roman" w:hAnsi="Times New Roman" w:cs="Times New Roman"/>
                <w:b/>
                <w:bCs/>
                <w:sz w:val="20"/>
                <w:szCs w:val="20"/>
                <w:lang w:val="ro-RO"/>
              </w:rPr>
              <w:br/>
              <w:t xml:space="preserve">la </w:t>
            </w:r>
            <w:r w:rsidRPr="00FF3995">
              <w:rPr>
                <w:rFonts w:ascii="Times New Roman" w:hAnsi="Times New Roman" w:cs="Times New Roman"/>
                <w:b/>
                <w:bCs/>
                <w:sz w:val="20"/>
                <w:szCs w:val="20"/>
                <w:lang w:val="ro-RO"/>
              </w:rPr>
              <w:br/>
              <w:t xml:space="preserve">data </w:t>
            </w:r>
            <w:r w:rsidRPr="00FF3995">
              <w:rPr>
                <w:rFonts w:ascii="Times New Roman" w:hAnsi="Times New Roman" w:cs="Times New Roman"/>
                <w:b/>
                <w:bCs/>
                <w:sz w:val="20"/>
                <w:szCs w:val="20"/>
                <w:lang w:val="ro-RO"/>
              </w:rPr>
              <w:br/>
              <w:t>intrării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Data </w:t>
            </w:r>
            <w:r w:rsidRPr="00FF3995">
              <w:rPr>
                <w:rFonts w:ascii="Times New Roman" w:hAnsi="Times New Roman" w:cs="Times New Roman"/>
                <w:b/>
                <w:bCs/>
                <w:sz w:val="20"/>
                <w:szCs w:val="20"/>
                <w:lang w:val="ro-RO"/>
              </w:rPr>
              <w:br/>
              <w:t>înregis-</w:t>
            </w:r>
            <w:r w:rsidRPr="00FF3995">
              <w:rPr>
                <w:rFonts w:ascii="Times New Roman" w:hAnsi="Times New Roman" w:cs="Times New Roman"/>
                <w:b/>
                <w:bCs/>
                <w:sz w:val="20"/>
                <w:szCs w:val="20"/>
                <w:lang w:val="ro-RO"/>
              </w:rPr>
              <w:br/>
              <w:t xml:space="preserve">trării în </w:t>
            </w:r>
            <w:r w:rsidRPr="00FF3995">
              <w:rPr>
                <w:rFonts w:ascii="Times New Roman" w:hAnsi="Times New Roman" w:cs="Times New Roman"/>
                <w:b/>
                <w:bCs/>
                <w:sz w:val="20"/>
                <w:szCs w:val="20"/>
                <w:lang w:val="ro-RO"/>
              </w:rPr>
              <w:br/>
              <w:t xml:space="preserve">evidenţa </w:t>
            </w:r>
            <w:r w:rsidRPr="00FF3995">
              <w:rPr>
                <w:rFonts w:ascii="Times New Roman" w:hAnsi="Times New Roman" w:cs="Times New Roman"/>
                <w:b/>
                <w:bCs/>
                <w:sz w:val="20"/>
                <w:szCs w:val="20"/>
                <w:lang w:val="ro-RO"/>
              </w:rPr>
              <w:br/>
              <w:t>contabilă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Valoa-</w:t>
            </w:r>
            <w:r w:rsidRPr="00FF3995">
              <w:rPr>
                <w:rFonts w:ascii="Times New Roman" w:hAnsi="Times New Roman" w:cs="Times New Roman"/>
                <w:b/>
                <w:bCs/>
                <w:sz w:val="20"/>
                <w:szCs w:val="20"/>
                <w:lang w:val="ro-RO"/>
              </w:rPr>
              <w:br/>
              <w:t xml:space="preserve">rea de </w:t>
            </w:r>
            <w:r w:rsidRPr="00FF3995">
              <w:rPr>
                <w:rFonts w:ascii="Times New Roman" w:hAnsi="Times New Roman" w:cs="Times New Roman"/>
                <w:b/>
                <w:bCs/>
                <w:sz w:val="20"/>
                <w:szCs w:val="20"/>
                <w:lang w:val="ro-RO"/>
              </w:rPr>
              <w:br/>
              <w:t xml:space="preserve">bilanţ </w:t>
            </w:r>
            <w:r w:rsidRPr="00FF3995">
              <w:rPr>
                <w:rFonts w:ascii="Times New Roman" w:hAnsi="Times New Roman" w:cs="Times New Roman"/>
                <w:b/>
                <w:bCs/>
                <w:sz w:val="20"/>
                <w:szCs w:val="20"/>
                <w:lang w:val="ro-RO"/>
              </w:rPr>
              <w:br/>
              <w:t xml:space="preserve">la </w:t>
            </w:r>
            <w:r w:rsidRPr="00FF3995">
              <w:rPr>
                <w:rFonts w:ascii="Times New Roman" w:hAnsi="Times New Roman" w:cs="Times New Roman"/>
                <w:b/>
                <w:bCs/>
                <w:sz w:val="20"/>
                <w:szCs w:val="20"/>
                <w:lang w:val="ro-RO"/>
              </w:rPr>
              <w:br/>
              <w:t xml:space="preserve">data </w:t>
            </w:r>
            <w:r w:rsidRPr="00FF3995">
              <w:rPr>
                <w:rFonts w:ascii="Times New Roman" w:hAnsi="Times New Roman" w:cs="Times New Roman"/>
                <w:b/>
                <w:bCs/>
                <w:sz w:val="20"/>
                <w:szCs w:val="20"/>
                <w:lang w:val="ro-RO"/>
              </w:rPr>
              <w:br/>
              <w:t>rapor-</w:t>
            </w:r>
            <w:r w:rsidRPr="00FF3995">
              <w:rPr>
                <w:rFonts w:ascii="Times New Roman" w:hAnsi="Times New Roman" w:cs="Times New Roman"/>
                <w:b/>
                <w:bCs/>
                <w:sz w:val="20"/>
                <w:szCs w:val="20"/>
                <w:lang w:val="ro-RO"/>
              </w:rPr>
              <w:br/>
              <w:t xml:space="preserve">tării, </w:t>
            </w:r>
            <w:r w:rsidRPr="00FF3995">
              <w:rPr>
                <w:rFonts w:ascii="Times New Roman" w:hAnsi="Times New Roman" w:cs="Times New Roman"/>
                <w:b/>
                <w:bCs/>
                <w:sz w:val="20"/>
                <w:szCs w:val="20"/>
                <w:lang w:val="ro-RO"/>
              </w:rPr>
              <w:br/>
              <w:t>lei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Valoa-</w:t>
            </w:r>
            <w:r w:rsidRPr="00FF3995">
              <w:rPr>
                <w:rFonts w:ascii="Times New Roman" w:hAnsi="Times New Roman" w:cs="Times New Roman"/>
                <w:b/>
                <w:bCs/>
                <w:sz w:val="20"/>
                <w:szCs w:val="20"/>
                <w:lang w:val="ro-RO"/>
              </w:rPr>
              <w:br/>
              <w:t xml:space="preserve">rea </w:t>
            </w:r>
            <w:r w:rsidRPr="00FF3995">
              <w:rPr>
                <w:rFonts w:ascii="Times New Roman" w:hAnsi="Times New Roman" w:cs="Times New Roman"/>
                <w:b/>
                <w:bCs/>
                <w:sz w:val="20"/>
                <w:szCs w:val="20"/>
                <w:lang w:val="ro-RO"/>
              </w:rPr>
              <w:br/>
              <w:t>admi-</w:t>
            </w:r>
            <w:r w:rsidRPr="00FF3995">
              <w:rPr>
                <w:rFonts w:ascii="Times New Roman" w:hAnsi="Times New Roman" w:cs="Times New Roman"/>
                <w:b/>
                <w:bCs/>
                <w:sz w:val="20"/>
                <w:szCs w:val="20"/>
                <w:lang w:val="ro-RO"/>
              </w:rPr>
              <w:br/>
              <w:t xml:space="preserve">să în </w:t>
            </w:r>
            <w:r w:rsidRPr="00FF3995">
              <w:rPr>
                <w:rFonts w:ascii="Times New Roman" w:hAnsi="Times New Roman" w:cs="Times New Roman"/>
                <w:b/>
                <w:bCs/>
                <w:sz w:val="20"/>
                <w:szCs w:val="20"/>
                <w:lang w:val="ro-RO"/>
              </w:rPr>
              <w:br/>
              <w:t xml:space="preserve">fondul </w:t>
            </w:r>
            <w:r w:rsidRPr="00FF3995">
              <w:rPr>
                <w:rFonts w:ascii="Times New Roman" w:hAnsi="Times New Roman" w:cs="Times New Roman"/>
                <w:b/>
                <w:bCs/>
                <w:sz w:val="20"/>
                <w:szCs w:val="20"/>
                <w:lang w:val="ro-RO"/>
              </w:rPr>
              <w:br/>
              <w:t>asigu-</w:t>
            </w:r>
            <w:r w:rsidRPr="00FF3995">
              <w:rPr>
                <w:rFonts w:ascii="Times New Roman" w:hAnsi="Times New Roman" w:cs="Times New Roman"/>
                <w:b/>
                <w:bCs/>
                <w:sz w:val="20"/>
                <w:szCs w:val="20"/>
                <w:lang w:val="ro-RO"/>
              </w:rPr>
              <w:br/>
              <w:t xml:space="preserve">raţilor, </w:t>
            </w:r>
            <w:r w:rsidRPr="00FF3995">
              <w:rPr>
                <w:rFonts w:ascii="Times New Roman" w:hAnsi="Times New Roman" w:cs="Times New Roman"/>
                <w:b/>
                <w:bCs/>
                <w:sz w:val="20"/>
                <w:szCs w:val="20"/>
                <w:lang w:val="ro-RO"/>
              </w:rPr>
              <w:br/>
              <w:t>lei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Valoa-</w:t>
            </w:r>
            <w:r w:rsidRPr="00FF3995">
              <w:rPr>
                <w:rFonts w:ascii="Times New Roman" w:hAnsi="Times New Roman" w:cs="Times New Roman"/>
                <w:b/>
                <w:bCs/>
                <w:sz w:val="20"/>
                <w:szCs w:val="20"/>
                <w:lang w:val="ro-RO"/>
              </w:rPr>
              <w:br/>
              <w:t xml:space="preserve">rea </w:t>
            </w:r>
            <w:r w:rsidRPr="00FF3995">
              <w:rPr>
                <w:rFonts w:ascii="Times New Roman" w:hAnsi="Times New Roman" w:cs="Times New Roman"/>
                <w:b/>
                <w:bCs/>
                <w:sz w:val="20"/>
                <w:szCs w:val="20"/>
                <w:lang w:val="ro-RO"/>
              </w:rPr>
              <w:br/>
              <w:t>admi-</w:t>
            </w:r>
            <w:r w:rsidRPr="00FF3995">
              <w:rPr>
                <w:rFonts w:ascii="Times New Roman" w:hAnsi="Times New Roman" w:cs="Times New Roman"/>
                <w:b/>
                <w:bCs/>
                <w:sz w:val="20"/>
                <w:szCs w:val="20"/>
                <w:lang w:val="ro-RO"/>
              </w:rPr>
              <w:br/>
              <w:t xml:space="preserve">să în </w:t>
            </w:r>
            <w:r w:rsidRPr="00FF3995">
              <w:rPr>
                <w:rFonts w:ascii="Times New Roman" w:hAnsi="Times New Roman" w:cs="Times New Roman"/>
                <w:b/>
                <w:bCs/>
                <w:sz w:val="20"/>
                <w:szCs w:val="20"/>
                <w:lang w:val="ro-RO"/>
              </w:rPr>
              <w:br/>
              <w:t xml:space="preserve">fondul </w:t>
            </w:r>
            <w:r w:rsidRPr="00FF3995">
              <w:rPr>
                <w:rFonts w:ascii="Times New Roman" w:hAnsi="Times New Roman" w:cs="Times New Roman"/>
                <w:b/>
                <w:bCs/>
                <w:sz w:val="20"/>
                <w:szCs w:val="20"/>
                <w:lang w:val="ro-RO"/>
              </w:rPr>
              <w:br/>
              <w:t>asigu-</w:t>
            </w:r>
            <w:r w:rsidRPr="00FF3995">
              <w:rPr>
                <w:rFonts w:ascii="Times New Roman" w:hAnsi="Times New Roman" w:cs="Times New Roman"/>
                <w:b/>
                <w:bCs/>
                <w:sz w:val="20"/>
                <w:szCs w:val="20"/>
                <w:lang w:val="ro-RO"/>
              </w:rPr>
              <w:br/>
              <w:t>răto-</w:t>
            </w:r>
            <w:r w:rsidRPr="00FF3995">
              <w:rPr>
                <w:rFonts w:ascii="Times New Roman" w:hAnsi="Times New Roman" w:cs="Times New Roman"/>
                <w:b/>
                <w:bCs/>
                <w:sz w:val="20"/>
                <w:szCs w:val="20"/>
                <w:lang w:val="ro-RO"/>
              </w:rPr>
              <w:br/>
              <w:t xml:space="preserve">rului, </w:t>
            </w:r>
            <w:r w:rsidRPr="00FF3995">
              <w:rPr>
                <w:rFonts w:ascii="Times New Roman" w:hAnsi="Times New Roman" w:cs="Times New Roman"/>
                <w:b/>
                <w:bCs/>
                <w:sz w:val="20"/>
                <w:szCs w:val="20"/>
                <w:lang w:val="ro-RO"/>
              </w:rPr>
              <w:br/>
              <w:t>lei</w:t>
            </w: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c>
          <w:tcPr>
            <w:tcW w:w="674"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in-</w:t>
            </w:r>
            <w:r w:rsidRPr="00FF3995">
              <w:rPr>
                <w:rFonts w:ascii="Times New Roman" w:hAnsi="Times New Roman" w:cs="Times New Roman"/>
                <w:b/>
                <w:bCs/>
                <w:sz w:val="20"/>
                <w:szCs w:val="20"/>
                <w:lang w:val="ro-RO"/>
              </w:rPr>
              <w:br/>
              <w:t>tră-</w:t>
            </w:r>
            <w:r w:rsidRPr="00FF3995">
              <w:rPr>
                <w:rFonts w:ascii="Times New Roman" w:hAnsi="Times New Roman" w:cs="Times New Roman"/>
                <w:b/>
                <w:bCs/>
                <w:sz w:val="20"/>
                <w:szCs w:val="20"/>
                <w:lang w:val="ro-RO"/>
              </w:rPr>
              <w:br/>
              <w:t>rii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ieşi-</w:t>
            </w:r>
            <w:r w:rsidRPr="00FF3995">
              <w:rPr>
                <w:rFonts w:ascii="Times New Roman" w:hAnsi="Times New Roman" w:cs="Times New Roman"/>
                <w:b/>
                <w:bCs/>
                <w:sz w:val="20"/>
                <w:szCs w:val="20"/>
                <w:lang w:val="ro-RO"/>
              </w:rPr>
              <w:br/>
              <w:t>rii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r>
      <w:tr w:rsidR="00A30F89" w:rsidRPr="00FF3995" w:rsidTr="00D272EF">
        <w:trPr>
          <w:trHeight w:val="128"/>
          <w:jc w:val="center"/>
        </w:trPr>
        <w:tc>
          <w:tcPr>
            <w:tcW w:w="1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A</w:t>
            </w: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13</w:t>
            </w:r>
          </w:p>
        </w:tc>
      </w:tr>
      <w:tr w:rsidR="00A30F89" w:rsidRPr="00F708E1" w:rsidTr="00D272EF">
        <w:trPr>
          <w:trHeight w:val="128"/>
          <w:jc w:val="center"/>
        </w:trPr>
        <w:tc>
          <w:tcPr>
            <w:tcW w:w="175" w:type="pct"/>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lastRenderedPageBreak/>
              <w:t>1</w:t>
            </w: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Valori mobiliare emise de către Guvernul RM sau de altă autoritate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D272EF">
        <w:trPr>
          <w:trHeight w:val="128"/>
          <w:jc w:val="center"/>
        </w:trPr>
        <w:tc>
          <w:tcPr>
            <w:tcW w:w="175" w:type="pct"/>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Valori mobiliare emise de Guvernul, Banca Centrală ale oricărui alt stat sau de o organizaţie financiară internaţională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D272EF">
        <w:trPr>
          <w:trHeight w:val="128"/>
          <w:jc w:val="center"/>
        </w:trPr>
        <w:tc>
          <w:tcPr>
            <w:tcW w:w="175" w:type="pct"/>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3</w:t>
            </w: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Acţiuni ale emitenţilor admişi pe piaţa reglementată şi în cadrul sistemului multilateral de tranzacţionare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D272EF">
        <w:trPr>
          <w:trHeight w:val="128"/>
          <w:jc w:val="center"/>
        </w:trPr>
        <w:tc>
          <w:tcPr>
            <w:tcW w:w="175" w:type="pct"/>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4</w:t>
            </w: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Obligaţiuni ale emitenţilor admişi pe piaţa reglementată şi în cadrul sistemului multilateral de tranzacţionare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D272EF">
        <w:trPr>
          <w:trHeight w:val="128"/>
          <w:jc w:val="center"/>
        </w:trPr>
        <w:tc>
          <w:tcPr>
            <w:tcW w:w="175" w:type="pct"/>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5</w:t>
            </w: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Valori mobiliare care nu sunt tranzacţionate pe o piaţă reglementată sau în cadrul sistemului multilateral de tranzacţionare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lastRenderedPageBreak/>
              <w:t>6</w:t>
            </w: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Disponibilităţi băneşti în casierie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D272EF">
        <w:trPr>
          <w:trHeight w:val="128"/>
          <w:jc w:val="center"/>
        </w:trPr>
        <w:tc>
          <w:tcPr>
            <w:tcW w:w="175" w:type="pct"/>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7</w:t>
            </w: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Disponibilităţi în conturi de decontare curente în instituţii financiare licenţiate de Banca Naţională a Moldovei, inclusiv în valută străină</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28"/>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D272EF">
        <w:trPr>
          <w:trHeight w:val="1641"/>
          <w:jc w:val="center"/>
        </w:trPr>
        <w:tc>
          <w:tcPr>
            <w:tcW w:w="175" w:type="pct"/>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8</w:t>
            </w: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Depozite şi investiţii în instituţii financiare licenţiate de Banca Naţională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239"/>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239"/>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239"/>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231"/>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r>
      <w:tr w:rsidR="00A30F89" w:rsidRPr="00F708E1" w:rsidTr="00D272EF">
        <w:trPr>
          <w:trHeight w:val="1029"/>
          <w:jc w:val="center"/>
        </w:trPr>
        <w:tc>
          <w:tcPr>
            <w:tcW w:w="175" w:type="pct"/>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9</w:t>
            </w: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Bunuri imobiliare contabilizate ca terenuri şi construcţii</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239"/>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239"/>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239"/>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231"/>
          <w:jc w:val="center"/>
        </w:trPr>
        <w:tc>
          <w:tcPr>
            <w:tcW w:w="175" w:type="pct"/>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r>
      <w:tr w:rsidR="00A30F89" w:rsidRPr="00F708E1" w:rsidTr="00D272EF">
        <w:trPr>
          <w:trHeight w:val="2448"/>
          <w:jc w:val="center"/>
        </w:trPr>
        <w:tc>
          <w:tcPr>
            <w:tcW w:w="1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10</w:t>
            </w: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Creanţe aferente primelor subscrise în măsura în care nu sunt mai vechi de 60 de zile de la data scadentă prevăzută în contractul de asigurare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D272EF">
        <w:trPr>
          <w:trHeight w:val="2856"/>
          <w:jc w:val="center"/>
        </w:trPr>
        <w:tc>
          <w:tcPr>
            <w:tcW w:w="1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lastRenderedPageBreak/>
              <w:t>11</w:t>
            </w: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Creanţe aferente primelor de asigurare subvenţionate de către stat în măsura în care nu sunt mai vechi de 180 de zile de la data scadentă prevăzută în contractul de asigurare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D272EF">
        <w:trPr>
          <w:trHeight w:val="816"/>
          <w:jc w:val="center"/>
        </w:trPr>
        <w:tc>
          <w:tcPr>
            <w:tcW w:w="1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12</w:t>
            </w: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Cota reasigurătorului în rezervele tehnice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408"/>
          <w:jc w:val="center"/>
        </w:trPr>
        <w:tc>
          <w:tcPr>
            <w:tcW w:w="175"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674" w:type="pc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b/>
                <w:bCs/>
                <w:sz w:val="20"/>
                <w:szCs w:val="20"/>
                <w:lang w:val="ro-RO"/>
              </w:rPr>
              <w:t>TOTAL ACTIVE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r w:rsidRPr="00FF3995">
              <w:rPr>
                <w:rFonts w:ascii="Times New Roman" w:hAnsi="Times New Roman" w:cs="Times New Roman"/>
                <w:sz w:val="20"/>
                <w:szCs w:val="20"/>
                <w:lang w:val="ro-RO"/>
              </w:rPr>
              <w:t>x</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sz w:val="20"/>
                <w:szCs w:val="20"/>
                <w:lang w:val="ro-RO"/>
              </w:rPr>
            </w:pPr>
          </w:p>
        </w:tc>
      </w:tr>
      <w:tr w:rsidR="00A30F89" w:rsidRPr="00F708E1" w:rsidTr="00D272EF">
        <w:trPr>
          <w:trHeight w:val="1020"/>
          <w:jc w:val="center"/>
        </w:trPr>
        <w:tc>
          <w:tcPr>
            <w:tcW w:w="5000" w:type="pct"/>
            <w:gridSpan w:val="14"/>
            <w:tcBorders>
              <w:top w:val="nil"/>
              <w:left w:val="nil"/>
              <w:bottom w:val="nil"/>
              <w:right w:val="nil"/>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ind w:firstLine="0"/>
              <w:rPr>
                <w:sz w:val="20"/>
                <w:szCs w:val="20"/>
                <w:lang w:val="ro-RO"/>
              </w:rPr>
            </w:pPr>
            <w:r w:rsidRPr="00FF3995">
              <w:rPr>
                <w:sz w:val="20"/>
                <w:szCs w:val="20"/>
                <w:lang w:val="ro-RO"/>
              </w:rPr>
              <w:t>Administratorul asigurătorului (reasigurătorului) _______________</w:t>
            </w:r>
          </w:p>
          <w:p w:rsidR="00A30F89" w:rsidRPr="00FF3995" w:rsidRDefault="00A30F89" w:rsidP="00D272EF">
            <w:pPr>
              <w:pStyle w:val="NormalWeb"/>
              <w:ind w:firstLine="0"/>
              <w:rPr>
                <w:sz w:val="20"/>
                <w:szCs w:val="20"/>
                <w:lang w:val="ro-RO"/>
              </w:rPr>
            </w:pPr>
            <w:r>
              <w:rPr>
                <w:sz w:val="20"/>
                <w:szCs w:val="20"/>
                <w:lang w:val="ro-RO"/>
              </w:rPr>
              <w:t>Contabil-</w:t>
            </w:r>
            <w:r w:rsidRPr="00FF3995">
              <w:rPr>
                <w:sz w:val="20"/>
                <w:szCs w:val="20"/>
                <w:lang w:val="ro-RO"/>
              </w:rPr>
              <w:t>şef ________________</w:t>
            </w:r>
          </w:p>
          <w:p w:rsidR="00A30F89" w:rsidRPr="00FF3995" w:rsidRDefault="00A30F89" w:rsidP="00D272EF">
            <w:pPr>
              <w:pStyle w:val="NormalWeb"/>
              <w:ind w:firstLine="0"/>
              <w:rPr>
                <w:sz w:val="20"/>
                <w:szCs w:val="20"/>
                <w:lang w:val="ro-RO"/>
              </w:rPr>
            </w:pPr>
            <w:r w:rsidRPr="00FF3995">
              <w:rPr>
                <w:sz w:val="20"/>
                <w:szCs w:val="20"/>
                <w:lang w:val="ro-RO"/>
              </w:rPr>
              <w:t>Actuarul certificat ________________</w:t>
            </w:r>
          </w:p>
          <w:p w:rsidR="00A30F89" w:rsidRPr="00FF3995" w:rsidRDefault="00A30F89" w:rsidP="00D272EF">
            <w:pPr>
              <w:pStyle w:val="NormalWeb"/>
              <w:ind w:firstLine="0"/>
              <w:rPr>
                <w:sz w:val="20"/>
                <w:szCs w:val="20"/>
                <w:lang w:val="ro-RO"/>
              </w:rPr>
            </w:pPr>
            <w:r w:rsidRPr="00FF3995">
              <w:rPr>
                <w:sz w:val="20"/>
                <w:szCs w:val="20"/>
                <w:lang w:val="ro-RO"/>
              </w:rPr>
              <w:t>Data întocmirii __________________</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cb"/>
              <w:rPr>
                <w:sz w:val="20"/>
                <w:szCs w:val="20"/>
                <w:lang w:val="ro-RO"/>
              </w:rPr>
            </w:pPr>
            <w:r w:rsidRPr="00FF3995">
              <w:rPr>
                <w:i/>
                <w:iCs/>
                <w:sz w:val="20"/>
                <w:szCs w:val="20"/>
                <w:lang w:val="ro-RO"/>
              </w:rPr>
              <w:t xml:space="preserve">Instrucţiune de completare a Registrului special al activelor </w:t>
            </w:r>
          </w:p>
          <w:p w:rsidR="00A30F89" w:rsidRPr="00FF3995" w:rsidRDefault="00A30F89" w:rsidP="00D272EF">
            <w:pPr>
              <w:pStyle w:val="cb"/>
              <w:rPr>
                <w:sz w:val="20"/>
                <w:szCs w:val="20"/>
                <w:lang w:val="ro-RO"/>
              </w:rPr>
            </w:pPr>
            <w:r w:rsidRPr="00FF3995">
              <w:rPr>
                <w:i/>
                <w:iCs/>
                <w:sz w:val="20"/>
                <w:szCs w:val="20"/>
                <w:lang w:val="ro-RO"/>
              </w:rPr>
              <w:t>admise să acopere rezervele tehnice</w:t>
            </w:r>
          </w:p>
          <w:p w:rsidR="00A30F89" w:rsidRPr="00FF3995" w:rsidRDefault="00A30F89" w:rsidP="00D272EF">
            <w:pPr>
              <w:pStyle w:val="cb"/>
              <w:rPr>
                <w:sz w:val="20"/>
                <w:szCs w:val="20"/>
                <w:lang w:val="ro-RO"/>
              </w:rPr>
            </w:pPr>
            <w:r w:rsidRPr="00FF3995">
              <w:rPr>
                <w:sz w:val="20"/>
                <w:szCs w:val="20"/>
                <w:lang w:val="ro-RO"/>
              </w:rPr>
              <w:t> </w:t>
            </w:r>
          </w:p>
          <w:p w:rsidR="00A30F89" w:rsidRPr="00FF3995" w:rsidRDefault="00A30F89" w:rsidP="00D272EF">
            <w:pPr>
              <w:pStyle w:val="NormalWeb"/>
              <w:rPr>
                <w:sz w:val="20"/>
                <w:szCs w:val="20"/>
                <w:lang w:val="ro-RO"/>
              </w:rPr>
            </w:pPr>
            <w:r w:rsidRPr="00FF3995">
              <w:rPr>
                <w:i/>
                <w:iCs/>
                <w:sz w:val="20"/>
                <w:szCs w:val="20"/>
                <w:lang w:val="ro-RO"/>
              </w:rPr>
              <w:t>1. La completarea registrului special al activelor asigurătorul (reasigurătorul) va ţine cont de prevederile punctului 6 din prezentul Regulament, precum şi de toate documentele justificative care au stat la baza înregistrării activelor în evidenţa contabilă. Confirmarea detaliilor menţionate referitoare la activele admise să reprezinte fondurile asiguraţilor se va efectua prin documente confirmative aferente fiecărui activ admis după caz, certificate eliberate de emitenţi, registratori independenţi, extrase bancare, rapoarte de casă, extrase din registrul bunurilor imobile, rapoarte de evaluare a activelor, acte de verificare a decontărilor, care se vor prezenta autorităţii de supraveghere la solicitare.</w:t>
            </w:r>
          </w:p>
          <w:p w:rsidR="00A30F89" w:rsidRPr="00FF3995" w:rsidRDefault="00A30F89" w:rsidP="00D272EF">
            <w:pPr>
              <w:pStyle w:val="NormalWeb"/>
              <w:rPr>
                <w:sz w:val="20"/>
                <w:szCs w:val="20"/>
                <w:lang w:val="ro-RO"/>
              </w:rPr>
            </w:pPr>
            <w:r w:rsidRPr="00FF3995">
              <w:rPr>
                <w:i/>
                <w:iCs/>
                <w:sz w:val="20"/>
                <w:szCs w:val="20"/>
                <w:lang w:val="ro-RO"/>
              </w:rPr>
              <w:t>2. La coloana (2) se va indica prin menţiunea da sau nu dacă activul este arestat, confiscat, este obiect al contractelor de gaj, sursă de plată a obligaţiilor asumate prin garanţii bancare sau mijloc de acoperire a altor obligaţii, precum şi grevat de alte sarcini.</w:t>
            </w:r>
          </w:p>
          <w:p w:rsidR="00A30F89" w:rsidRPr="00FF3995" w:rsidRDefault="00A30F89" w:rsidP="00D272EF">
            <w:pPr>
              <w:pStyle w:val="NormalWeb"/>
              <w:rPr>
                <w:sz w:val="20"/>
                <w:szCs w:val="20"/>
                <w:lang w:val="ro-RO"/>
              </w:rPr>
            </w:pPr>
            <w:r w:rsidRPr="00FF3995">
              <w:rPr>
                <w:i/>
                <w:iCs/>
                <w:sz w:val="20"/>
                <w:szCs w:val="20"/>
                <w:lang w:val="ro-RO"/>
              </w:rPr>
              <w:t xml:space="preserve">3. La coloana (3) se va specifica suma sechestrului aplicat asupra activului (inclusiv aplicarea sechestrului integral sau parţial asupra activului). </w:t>
            </w:r>
          </w:p>
          <w:p w:rsidR="00A30F89" w:rsidRPr="00FF3995" w:rsidRDefault="00A30F89" w:rsidP="00D272EF">
            <w:pPr>
              <w:pStyle w:val="NormalWeb"/>
              <w:rPr>
                <w:sz w:val="20"/>
                <w:szCs w:val="20"/>
                <w:lang w:val="ro-RO"/>
              </w:rPr>
            </w:pPr>
            <w:r w:rsidRPr="00FF3995">
              <w:rPr>
                <w:i/>
                <w:iCs/>
                <w:sz w:val="20"/>
                <w:szCs w:val="20"/>
                <w:lang w:val="ro-RO"/>
              </w:rPr>
              <w:t>4. La coloana (4) se va indica denumirea instituţiei unde sunt deţinute, după caz, valorile mobiliare, depozitele bancare sau disponibilităţile băneşti şi locul amplasării bunurilor imobile reflectate separat ca terenuri şi construcţii.</w:t>
            </w:r>
          </w:p>
          <w:p w:rsidR="00A30F89" w:rsidRPr="00FF3995" w:rsidRDefault="00A30F89" w:rsidP="00D272EF">
            <w:pPr>
              <w:pStyle w:val="NormalWeb"/>
              <w:rPr>
                <w:sz w:val="20"/>
                <w:szCs w:val="20"/>
                <w:lang w:val="ro-RO"/>
              </w:rPr>
            </w:pPr>
            <w:r w:rsidRPr="00FF3995">
              <w:rPr>
                <w:i/>
                <w:iCs/>
                <w:sz w:val="20"/>
                <w:szCs w:val="20"/>
                <w:lang w:val="ro-RO"/>
              </w:rPr>
              <w:t xml:space="preserve">5. La coloana (5) se va indica numărul atribuit aferent fiecărui tip de activ: numărul înregistrării atribuit valorilor mobiliare, numărul contractului de depozit, contului de depozit şi de decontare, numărul cadastral separat al terenurilor şi construcţiilor. </w:t>
            </w:r>
          </w:p>
          <w:p w:rsidR="00A30F89" w:rsidRPr="00FF3995" w:rsidRDefault="00A30F89" w:rsidP="00D272EF">
            <w:pPr>
              <w:pStyle w:val="NormalWeb"/>
              <w:rPr>
                <w:sz w:val="20"/>
                <w:szCs w:val="20"/>
                <w:lang w:val="ro-RO"/>
              </w:rPr>
            </w:pPr>
            <w:r w:rsidRPr="00FF3995">
              <w:rPr>
                <w:i/>
                <w:iCs/>
                <w:sz w:val="20"/>
                <w:szCs w:val="20"/>
                <w:lang w:val="ro-RO"/>
              </w:rPr>
              <w:t>6. La coloanele (6) şi (7), în cazul în care activul este reflectat în valută, se vor completa respectiv valuta şi cursul oficial al acesteia la data raportării.</w:t>
            </w:r>
          </w:p>
          <w:p w:rsidR="00A30F89" w:rsidRPr="00FF3995" w:rsidRDefault="00A30F89" w:rsidP="00D272EF">
            <w:pPr>
              <w:pStyle w:val="NormalWeb"/>
              <w:rPr>
                <w:sz w:val="20"/>
                <w:szCs w:val="20"/>
                <w:lang w:val="ro-RO"/>
              </w:rPr>
            </w:pPr>
            <w:r w:rsidRPr="00FF3995">
              <w:rPr>
                <w:i/>
                <w:iCs/>
                <w:sz w:val="20"/>
                <w:szCs w:val="20"/>
                <w:lang w:val="ro-RO"/>
              </w:rPr>
              <w:t>7. La coloana (8) se va indica valoarea nominală a activului în valută la data intrării.</w:t>
            </w:r>
          </w:p>
          <w:p w:rsidR="00A30F89" w:rsidRPr="00FF3995" w:rsidRDefault="00A30F89" w:rsidP="00D272EF">
            <w:pPr>
              <w:pStyle w:val="NormalWeb"/>
              <w:rPr>
                <w:sz w:val="20"/>
                <w:szCs w:val="20"/>
                <w:lang w:val="ro-RO"/>
              </w:rPr>
            </w:pPr>
            <w:r w:rsidRPr="00FF3995">
              <w:rPr>
                <w:i/>
                <w:iCs/>
                <w:sz w:val="20"/>
                <w:szCs w:val="20"/>
                <w:lang w:val="ro-RO"/>
              </w:rPr>
              <w:t>8. La coloanele (9) şi (10) se va reflecta data înregistrării în evidenţa contabilă, respectiv data intrării şi ieşirii.</w:t>
            </w:r>
          </w:p>
          <w:p w:rsidR="00A30F89" w:rsidRPr="00FF3995" w:rsidRDefault="00A30F89" w:rsidP="00D272EF">
            <w:pPr>
              <w:pStyle w:val="NormalWeb"/>
              <w:rPr>
                <w:sz w:val="20"/>
                <w:szCs w:val="20"/>
                <w:lang w:val="ro-RO"/>
              </w:rPr>
            </w:pPr>
            <w:r w:rsidRPr="00FF3995">
              <w:rPr>
                <w:i/>
                <w:iCs/>
                <w:sz w:val="20"/>
                <w:szCs w:val="20"/>
                <w:lang w:val="ro-RO"/>
              </w:rPr>
              <w:t>9. La coloana (11) se va reflecta valoarea de bilanţ la data raportării, inclusiv, dacă activele admise sunt în valută, ele se convertesc în lei conform cursului oficial la data raportării.</w:t>
            </w:r>
          </w:p>
          <w:p w:rsidR="00A30F89" w:rsidRPr="00FF3995" w:rsidRDefault="00A30F89" w:rsidP="00D272EF">
            <w:pPr>
              <w:pStyle w:val="NormalWeb"/>
              <w:rPr>
                <w:sz w:val="20"/>
                <w:szCs w:val="20"/>
                <w:lang w:val="ro-RO"/>
              </w:rPr>
            </w:pPr>
            <w:r w:rsidRPr="00FF3995">
              <w:rPr>
                <w:i/>
                <w:iCs/>
                <w:sz w:val="20"/>
                <w:szCs w:val="20"/>
                <w:lang w:val="ro-RO"/>
              </w:rPr>
              <w:t>10. La coloana (12) se va reflecta valoarea admisă în fondul asiguraţilor care corespunde cerinţelor Cap.IV din prezentul Regulament în ceea ce priveşte categoria şi în măsura în care acestea corespund cerinţelor de diversificare.</w:t>
            </w:r>
          </w:p>
          <w:p w:rsidR="00A30F89" w:rsidRPr="00FF3995" w:rsidRDefault="00A30F89" w:rsidP="00D272EF">
            <w:pPr>
              <w:pStyle w:val="NormalWeb"/>
              <w:rPr>
                <w:sz w:val="20"/>
                <w:szCs w:val="20"/>
                <w:lang w:val="ro-RO"/>
              </w:rPr>
            </w:pPr>
            <w:r w:rsidRPr="00FF3995">
              <w:rPr>
                <w:i/>
                <w:iCs/>
                <w:sz w:val="20"/>
                <w:szCs w:val="20"/>
                <w:lang w:val="ro-RO"/>
              </w:rPr>
              <w:t>11. La coloana (13) se va reflecta valoarea activelor admise să reprezinte fondurile asiguraţilor peste limita stabilită de cerinţele de diversificare şi valoarea activelor neadmise să reprezinte fondurile asiguraţilor va fi atribuită fondurilor asigurătorului (reasigurătorului).</w:t>
            </w:r>
          </w:p>
          <w:p w:rsidR="00A30F89" w:rsidRPr="00FF3995" w:rsidRDefault="00A30F89" w:rsidP="00D272EF">
            <w:pPr>
              <w:pStyle w:val="NormalWeb"/>
              <w:rPr>
                <w:sz w:val="20"/>
                <w:szCs w:val="20"/>
                <w:lang w:val="ro-RO"/>
              </w:rPr>
            </w:pPr>
            <w:r w:rsidRPr="00FF3995">
              <w:rPr>
                <w:i/>
                <w:iCs/>
                <w:sz w:val="20"/>
                <w:szCs w:val="20"/>
                <w:lang w:val="ro-RO"/>
              </w:rPr>
              <w:t xml:space="preserve">12. Valoarea totală a activelor înscrise, evaluate în conformitate cu prevederile legale în vigoare trebuie să fie, în orice moment, cel puţin egală cu valoarea rezervelor tehnice. </w:t>
            </w:r>
          </w:p>
          <w:p w:rsidR="00A30F89" w:rsidRPr="00FF3995" w:rsidRDefault="00A30F89" w:rsidP="00D272EF">
            <w:pPr>
              <w:pStyle w:val="NormalWeb"/>
              <w:rPr>
                <w:sz w:val="20"/>
                <w:szCs w:val="20"/>
                <w:lang w:val="ro-RO"/>
              </w:rPr>
            </w:pPr>
            <w:r w:rsidRPr="00FF3995">
              <w:rPr>
                <w:i/>
                <w:iCs/>
                <w:sz w:val="20"/>
                <w:szCs w:val="20"/>
                <w:lang w:val="ro-RO"/>
              </w:rPr>
              <w:t xml:space="preserve">13. Creanţele admise la acoperirea rezervelor tehnice în asigurări pe fiecare debitor în parte se vor reflecta într-un tabel separat în formă electronică, care se va remite la solicitare autorităţii de supraveghere. </w:t>
            </w:r>
          </w:p>
        </w:tc>
      </w:tr>
    </w:tbl>
    <w:p w:rsidR="00A30F89" w:rsidRPr="00FF3995" w:rsidRDefault="00A30F89" w:rsidP="00A30F89">
      <w:pPr>
        <w:pStyle w:val="NormalWeb"/>
        <w:ind w:firstLine="0"/>
        <w:rPr>
          <w:lang w:val="ro-RO"/>
        </w:rPr>
      </w:pPr>
    </w:p>
    <w:p w:rsidR="00A30F89" w:rsidRPr="00FF3995" w:rsidRDefault="00A30F89" w:rsidP="00A30F89">
      <w:pPr>
        <w:pStyle w:val="NormalWeb"/>
        <w:rPr>
          <w:lang w:val="ro-RO"/>
        </w:rPr>
      </w:pPr>
    </w:p>
    <w:p w:rsidR="00A30F89" w:rsidRDefault="00A30F89">
      <w:r>
        <w:br w:type="page"/>
      </w:r>
    </w:p>
    <w:tbl>
      <w:tblPr>
        <w:tblW w:w="5000" w:type="pct"/>
        <w:jc w:val="center"/>
        <w:tblCellMar>
          <w:top w:w="15" w:type="dxa"/>
          <w:left w:w="15" w:type="dxa"/>
          <w:bottom w:w="15" w:type="dxa"/>
          <w:right w:w="15" w:type="dxa"/>
        </w:tblCellMar>
        <w:tblLook w:val="04A0"/>
      </w:tblPr>
      <w:tblGrid>
        <w:gridCol w:w="796"/>
        <w:gridCol w:w="1008"/>
        <w:gridCol w:w="837"/>
        <w:gridCol w:w="837"/>
        <w:gridCol w:w="837"/>
        <w:gridCol w:w="345"/>
        <w:gridCol w:w="322"/>
        <w:gridCol w:w="322"/>
        <w:gridCol w:w="332"/>
        <w:gridCol w:w="393"/>
        <w:gridCol w:w="393"/>
        <w:gridCol w:w="436"/>
        <w:gridCol w:w="1013"/>
        <w:gridCol w:w="1215"/>
      </w:tblGrid>
      <w:tr w:rsidR="00A30F89" w:rsidRPr="00F708E1" w:rsidTr="00D272EF">
        <w:trPr>
          <w:trHeight w:val="409"/>
          <w:jc w:val="center"/>
        </w:trPr>
        <w:tc>
          <w:tcPr>
            <w:tcW w:w="0" w:type="auto"/>
            <w:gridSpan w:val="14"/>
            <w:tcBorders>
              <w:top w:val="nil"/>
              <w:left w:val="nil"/>
              <w:bottom w:val="nil"/>
              <w:right w:val="nil"/>
            </w:tcBorders>
            <w:tcMar>
              <w:top w:w="15" w:type="dxa"/>
              <w:left w:w="30" w:type="dxa"/>
              <w:bottom w:w="15" w:type="dxa"/>
              <w:right w:w="30" w:type="dxa"/>
            </w:tcMar>
            <w:hideMark/>
          </w:tcPr>
          <w:p w:rsidR="00A30F89" w:rsidRPr="00FF3995" w:rsidRDefault="00A30F89" w:rsidP="00D272EF">
            <w:pPr>
              <w:pStyle w:val="cn"/>
              <w:rPr>
                <w:sz w:val="20"/>
                <w:szCs w:val="20"/>
                <w:lang w:val="ro-RO"/>
              </w:rPr>
            </w:pPr>
            <w:r w:rsidRPr="00FF3995">
              <w:rPr>
                <w:b/>
                <w:bCs/>
                <w:sz w:val="20"/>
                <w:szCs w:val="20"/>
                <w:lang w:val="ro-RO"/>
              </w:rPr>
              <w:lastRenderedPageBreak/>
              <w:t>Creanţele aferente primelor subscrise la data de</w:t>
            </w:r>
            <w:r w:rsidRPr="00FF3995">
              <w:rPr>
                <w:sz w:val="20"/>
                <w:szCs w:val="20"/>
                <w:lang w:val="ro-RO"/>
              </w:rPr>
              <w:t>___________</w:t>
            </w:r>
          </w:p>
          <w:p w:rsidR="00A30F89" w:rsidRPr="00FF3995" w:rsidRDefault="00A30F89" w:rsidP="00D272EF">
            <w:pPr>
              <w:pStyle w:val="NormalWeb"/>
              <w:rPr>
                <w:sz w:val="20"/>
                <w:szCs w:val="20"/>
                <w:lang w:val="ro-RO"/>
              </w:rPr>
            </w:pPr>
            <w:r w:rsidRPr="00FF3995">
              <w:rPr>
                <w:sz w:val="20"/>
                <w:szCs w:val="20"/>
                <w:lang w:val="ro-RO"/>
              </w:rPr>
              <w:t> </w:t>
            </w:r>
          </w:p>
        </w:tc>
      </w:tr>
      <w:tr w:rsidR="00A30F89" w:rsidRPr="00F708E1" w:rsidTr="00D272EF">
        <w:trPr>
          <w:trHeight w:val="213"/>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Debitor/ contract de asigurare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Data scadenţei creanţei conform contractului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Soldul creanţei la data raportării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Creanţe la care termenul de plată n-a sosit la data raportării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Creanţe cu termenul de plată expirat la data raportării</w:t>
            </w:r>
          </w:p>
        </w:tc>
        <w:tc>
          <w:tcPr>
            <w:tcW w:w="0" w:type="auto"/>
            <w:gridSpan w:val="7"/>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inclusiv</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Valoarea </w:t>
            </w:r>
            <w:r w:rsidRPr="00FF3995">
              <w:rPr>
                <w:rFonts w:ascii="Times New Roman" w:hAnsi="Times New Roman" w:cs="Times New Roman"/>
                <w:b/>
                <w:bCs/>
                <w:sz w:val="20"/>
                <w:szCs w:val="20"/>
                <w:lang w:val="ro-RO"/>
              </w:rPr>
              <w:br/>
              <w:t xml:space="preserve">admisă în </w:t>
            </w:r>
            <w:r w:rsidRPr="00FF3995">
              <w:rPr>
                <w:rFonts w:ascii="Times New Roman" w:hAnsi="Times New Roman" w:cs="Times New Roman"/>
                <w:b/>
                <w:bCs/>
                <w:sz w:val="20"/>
                <w:szCs w:val="20"/>
                <w:lang w:val="ro-RO"/>
              </w:rPr>
              <w:br/>
              <w:t xml:space="preserve">fondul </w:t>
            </w:r>
            <w:r w:rsidRPr="00FF3995">
              <w:rPr>
                <w:rFonts w:ascii="Times New Roman" w:hAnsi="Times New Roman" w:cs="Times New Roman"/>
                <w:b/>
                <w:bCs/>
                <w:sz w:val="20"/>
                <w:szCs w:val="20"/>
                <w:lang w:val="ro-RO"/>
              </w:rPr>
              <w:br/>
              <w:t xml:space="preserve">asiguraţilor, </w:t>
            </w:r>
            <w:r w:rsidRPr="00FF3995">
              <w:rPr>
                <w:rFonts w:ascii="Times New Roman" w:hAnsi="Times New Roman" w:cs="Times New Roman"/>
                <w:b/>
                <w:bCs/>
                <w:sz w:val="20"/>
                <w:szCs w:val="20"/>
                <w:lang w:val="ro-RO"/>
              </w:rPr>
              <w:br/>
              <w:t>lei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 xml:space="preserve">Valoarea </w:t>
            </w:r>
            <w:r w:rsidRPr="00FF3995">
              <w:rPr>
                <w:rFonts w:ascii="Times New Roman" w:hAnsi="Times New Roman" w:cs="Times New Roman"/>
                <w:b/>
                <w:bCs/>
                <w:sz w:val="20"/>
                <w:szCs w:val="20"/>
                <w:lang w:val="ro-RO"/>
              </w:rPr>
              <w:br/>
              <w:t xml:space="preserve">admisă în </w:t>
            </w:r>
            <w:r w:rsidRPr="00FF3995">
              <w:rPr>
                <w:rFonts w:ascii="Times New Roman" w:hAnsi="Times New Roman" w:cs="Times New Roman"/>
                <w:b/>
                <w:bCs/>
                <w:sz w:val="20"/>
                <w:szCs w:val="20"/>
                <w:lang w:val="ro-RO"/>
              </w:rPr>
              <w:br/>
              <w:t xml:space="preserve">fondul </w:t>
            </w:r>
            <w:r w:rsidRPr="00FF3995">
              <w:rPr>
                <w:rFonts w:ascii="Times New Roman" w:hAnsi="Times New Roman" w:cs="Times New Roman"/>
                <w:b/>
                <w:bCs/>
                <w:sz w:val="20"/>
                <w:szCs w:val="20"/>
                <w:lang w:val="ro-RO"/>
              </w:rPr>
              <w:br/>
              <w:t>asigurătorului, lei</w:t>
            </w:r>
          </w:p>
        </w:tc>
      </w:tr>
      <w:tr w:rsidR="00A30F89" w:rsidRPr="00FF3995" w:rsidTr="00D272EF">
        <w:trPr>
          <w:trHeight w:val="1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&lt;30 zile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31-60 zile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61-90 zile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91-120 zile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121-180 zile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181-365 zile</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jc w:val="center"/>
              <w:rPr>
                <w:rFonts w:ascii="Times New Roman" w:hAnsi="Times New Roman" w:cs="Times New Roman"/>
                <w:b/>
                <w:bCs/>
                <w:sz w:val="20"/>
                <w:szCs w:val="20"/>
                <w:lang w:val="ro-RO"/>
              </w:rPr>
            </w:pPr>
            <w:r w:rsidRPr="00FF3995">
              <w:rPr>
                <w:rFonts w:ascii="Times New Roman" w:hAnsi="Times New Roman" w:cs="Times New Roman"/>
                <w:b/>
                <w:bCs/>
                <w:sz w:val="20"/>
                <w:szCs w:val="20"/>
                <w:lang w:val="ro-RO"/>
              </w:rPr>
              <w:t>&gt;365 zile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0F89" w:rsidRPr="00FF3995" w:rsidRDefault="00A30F89" w:rsidP="00D272EF">
            <w:pPr>
              <w:spacing w:after="0" w:line="240" w:lineRule="auto"/>
              <w:rPr>
                <w:rFonts w:ascii="Times New Roman" w:hAnsi="Times New Roman" w:cs="Times New Roman"/>
                <w:b/>
                <w:bCs/>
                <w:sz w:val="20"/>
                <w:szCs w:val="20"/>
                <w:lang w:val="ro-RO"/>
              </w:rPr>
            </w:pPr>
          </w:p>
        </w:tc>
      </w:tr>
      <w:tr w:rsidR="00A30F89" w:rsidRPr="00FF3995" w:rsidTr="00D272EF">
        <w:trPr>
          <w:trHeight w:val="205"/>
          <w:jc w:val="center"/>
        </w:trPr>
        <w:tc>
          <w:tcPr>
            <w:tcW w:w="0" w:type="auto"/>
            <w:gridSpan w:val="14"/>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Creanţele aferente primelor subscrise</w:t>
            </w:r>
          </w:p>
        </w:tc>
      </w:tr>
      <w:tr w:rsidR="00A30F89" w:rsidRPr="00FF3995" w:rsidTr="00D272EF">
        <w:trPr>
          <w:trHeight w:val="20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20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20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20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708E1" w:rsidTr="00D272EF">
        <w:trPr>
          <w:trHeight w:val="205"/>
          <w:jc w:val="center"/>
        </w:trPr>
        <w:tc>
          <w:tcPr>
            <w:tcW w:w="0" w:type="auto"/>
            <w:gridSpan w:val="14"/>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Creanţele aferente primelor de asigurare subvenţionate de către stat conform contractelor încheiate</w:t>
            </w:r>
          </w:p>
        </w:tc>
      </w:tr>
      <w:tr w:rsidR="00A30F89" w:rsidRPr="00FF3995" w:rsidTr="00D272EF">
        <w:trPr>
          <w:trHeight w:val="20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20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20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205"/>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r w:rsidRPr="00FF3995">
              <w:rPr>
                <w:rFonts w:ascii="Times New Roman" w:hAnsi="Times New Roman" w:cs="Times New Roman"/>
                <w:sz w:val="20"/>
                <w:szCs w:val="20"/>
                <w:lang w:val="ro-RO"/>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c>
          <w:tcPr>
            <w:tcW w:w="0" w:type="auto"/>
            <w:tcBorders>
              <w:top w:val="single" w:sz="4" w:space="0" w:color="000000"/>
              <w:left w:val="single" w:sz="4" w:space="0" w:color="000000"/>
              <w:bottom w:val="single" w:sz="4" w:space="0" w:color="000000"/>
              <w:right w:val="single" w:sz="4" w:space="0" w:color="000000"/>
            </w:tcBorders>
            <w:tcMar>
              <w:top w:w="15" w:type="dxa"/>
              <w:left w:w="30" w:type="dxa"/>
              <w:bottom w:w="15" w:type="dxa"/>
              <w:right w:w="30" w:type="dxa"/>
            </w:tcMar>
            <w:hideMark/>
          </w:tcPr>
          <w:p w:rsidR="00A30F89" w:rsidRPr="00FF3995" w:rsidRDefault="00A30F89" w:rsidP="00D272EF">
            <w:pPr>
              <w:spacing w:after="0" w:line="240" w:lineRule="auto"/>
              <w:rPr>
                <w:rFonts w:ascii="Times New Roman" w:hAnsi="Times New Roman" w:cs="Times New Roman"/>
                <w:sz w:val="20"/>
                <w:szCs w:val="20"/>
                <w:lang w:val="ro-RO"/>
              </w:rPr>
            </w:pPr>
          </w:p>
        </w:tc>
      </w:tr>
      <w:tr w:rsidR="00A30F89" w:rsidRPr="00FF3995" w:rsidTr="00D272EF">
        <w:trPr>
          <w:trHeight w:val="1023"/>
          <w:jc w:val="center"/>
        </w:trPr>
        <w:tc>
          <w:tcPr>
            <w:tcW w:w="0" w:type="auto"/>
            <w:gridSpan w:val="14"/>
            <w:tcBorders>
              <w:top w:val="nil"/>
              <w:left w:val="nil"/>
              <w:bottom w:val="nil"/>
              <w:right w:val="nil"/>
            </w:tcBorders>
            <w:tcMar>
              <w:top w:w="15" w:type="dxa"/>
              <w:left w:w="30" w:type="dxa"/>
              <w:bottom w:w="15" w:type="dxa"/>
              <w:right w:w="30" w:type="dxa"/>
            </w:tcMar>
            <w:hideMark/>
          </w:tcPr>
          <w:p w:rsidR="00A30F89" w:rsidRPr="00FF3995" w:rsidRDefault="00A30F89" w:rsidP="00D272EF">
            <w:pPr>
              <w:pStyle w:val="NormalWeb"/>
              <w:rPr>
                <w:sz w:val="20"/>
                <w:szCs w:val="20"/>
                <w:lang w:val="ro-RO"/>
              </w:rPr>
            </w:pPr>
            <w:r w:rsidRPr="00FF3995">
              <w:rPr>
                <w:sz w:val="20"/>
                <w:szCs w:val="20"/>
                <w:lang w:val="ro-RO"/>
              </w:rPr>
              <w:t> </w:t>
            </w:r>
          </w:p>
          <w:p w:rsidR="00A30F89" w:rsidRPr="00FF3995" w:rsidRDefault="00A30F89" w:rsidP="00D272EF">
            <w:pPr>
              <w:pStyle w:val="NormalWeb"/>
              <w:ind w:firstLine="0"/>
              <w:rPr>
                <w:sz w:val="20"/>
                <w:szCs w:val="20"/>
                <w:lang w:val="ro-RO"/>
              </w:rPr>
            </w:pPr>
            <w:r w:rsidRPr="00FF3995">
              <w:rPr>
                <w:sz w:val="20"/>
                <w:szCs w:val="20"/>
                <w:lang w:val="ro-RO"/>
              </w:rPr>
              <w:t>Administratorul asigurătorului (reasigurătorului) ________________</w:t>
            </w:r>
          </w:p>
          <w:p w:rsidR="00A30F89" w:rsidRPr="00FF3995" w:rsidRDefault="00A30F89" w:rsidP="00D272EF">
            <w:pPr>
              <w:pStyle w:val="NormalWeb"/>
              <w:ind w:firstLine="0"/>
              <w:rPr>
                <w:sz w:val="20"/>
                <w:szCs w:val="20"/>
                <w:lang w:val="ro-RO"/>
              </w:rPr>
            </w:pPr>
            <w:r w:rsidRPr="00FF3995">
              <w:rPr>
                <w:sz w:val="20"/>
                <w:szCs w:val="20"/>
                <w:lang w:val="ro-RO"/>
              </w:rPr>
              <w:t>Contabil şef _________________</w:t>
            </w:r>
          </w:p>
          <w:p w:rsidR="00A30F89" w:rsidRPr="00FF3995" w:rsidRDefault="00A30F89" w:rsidP="00D272EF">
            <w:pPr>
              <w:pStyle w:val="NormalWeb"/>
              <w:ind w:firstLine="0"/>
              <w:rPr>
                <w:sz w:val="20"/>
                <w:szCs w:val="20"/>
                <w:lang w:val="ro-RO"/>
              </w:rPr>
            </w:pPr>
            <w:r w:rsidRPr="00FF3995">
              <w:rPr>
                <w:sz w:val="20"/>
                <w:szCs w:val="20"/>
                <w:lang w:val="ro-RO"/>
              </w:rPr>
              <w:t>Actuarul certificat ________________</w:t>
            </w:r>
          </w:p>
          <w:p w:rsidR="00A30F89" w:rsidRPr="00FF3995" w:rsidRDefault="00A30F89" w:rsidP="00D272EF">
            <w:pPr>
              <w:pStyle w:val="NormalWeb"/>
              <w:ind w:firstLine="0"/>
              <w:rPr>
                <w:sz w:val="20"/>
                <w:szCs w:val="20"/>
                <w:lang w:val="ro-RO"/>
              </w:rPr>
            </w:pPr>
            <w:r w:rsidRPr="00FF3995">
              <w:rPr>
                <w:sz w:val="20"/>
                <w:szCs w:val="20"/>
                <w:lang w:val="ro-RO"/>
              </w:rPr>
              <w:t>Data întocmirii ___________</w:t>
            </w:r>
          </w:p>
        </w:tc>
      </w:tr>
    </w:tbl>
    <w:p w:rsidR="00B7410B" w:rsidRDefault="00B7410B"/>
    <w:sectPr w:rsidR="00B7410B" w:rsidSect="00A30F89">
      <w:pgSz w:w="11906" w:h="16838"/>
      <w:pgMar w:top="709"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C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15ED"/>
    <w:multiLevelType w:val="hybridMultilevel"/>
    <w:tmpl w:val="69844816"/>
    <w:lvl w:ilvl="0" w:tplc="D368C68C">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BC4C7E"/>
    <w:multiLevelType w:val="hybridMultilevel"/>
    <w:tmpl w:val="5966F31A"/>
    <w:lvl w:ilvl="0" w:tplc="21A64700">
      <w:start w:val="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A1BAD"/>
    <w:multiLevelType w:val="hybridMultilevel"/>
    <w:tmpl w:val="69BE001A"/>
    <w:lvl w:ilvl="0" w:tplc="78F2751E">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26B2B"/>
    <w:multiLevelType w:val="hybridMultilevel"/>
    <w:tmpl w:val="1752F202"/>
    <w:lvl w:ilvl="0" w:tplc="70FE2230">
      <w:start w:val="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C50309"/>
    <w:multiLevelType w:val="hybridMultilevel"/>
    <w:tmpl w:val="5C40692C"/>
    <w:lvl w:ilvl="0" w:tplc="4E6297F0">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9146D"/>
    <w:multiLevelType w:val="hybridMultilevel"/>
    <w:tmpl w:val="3C98FFF4"/>
    <w:lvl w:ilvl="0" w:tplc="9D8A66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A0799"/>
    <w:multiLevelType w:val="hybridMultilevel"/>
    <w:tmpl w:val="AEF21DC6"/>
    <w:lvl w:ilvl="0" w:tplc="4572959E">
      <w:start w:val="1"/>
      <w:numFmt w:val="lowerLetter"/>
      <w:lvlText w:val="%1)"/>
      <w:lvlJc w:val="left"/>
      <w:pPr>
        <w:tabs>
          <w:tab w:val="num" w:pos="1080"/>
        </w:tabs>
        <w:ind w:left="1080" w:hanging="360"/>
      </w:pPr>
      <w:rPr>
        <w:rFonts w:ascii="Times New Roman" w:eastAsia="Times New Roman" w:hAnsi="Times New Roman" w:cs="Times New Roman"/>
      </w:rPr>
    </w:lvl>
    <w:lvl w:ilvl="1" w:tplc="379A6252">
      <w:numFmt w:val="bullet"/>
      <w:lvlText w:val="-"/>
      <w:lvlJc w:val="left"/>
      <w:pPr>
        <w:tabs>
          <w:tab w:val="num" w:pos="1800"/>
        </w:tabs>
        <w:ind w:left="1800" w:hanging="360"/>
      </w:pPr>
      <w:rPr>
        <w:rFonts w:ascii="Times New Roman" w:eastAsia="Calibri"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3175C31"/>
    <w:multiLevelType w:val="multilevel"/>
    <w:tmpl w:val="2C481C1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264B31"/>
    <w:multiLevelType w:val="hybridMultilevel"/>
    <w:tmpl w:val="61A09042"/>
    <w:lvl w:ilvl="0" w:tplc="B14C352A">
      <w:start w:val="1"/>
      <w:numFmt w:val="decimal"/>
      <w:lvlText w:val="%1."/>
      <w:lvlJc w:val="left"/>
      <w:pPr>
        <w:tabs>
          <w:tab w:val="num" w:pos="1050"/>
        </w:tabs>
        <w:ind w:left="1050" w:hanging="1050"/>
      </w:pPr>
      <w:rPr>
        <w:rFonts w:ascii="Times New Roman" w:eastAsia="Times New Roman" w:hAnsi="Times New Roman" w:cs="Times New Roman"/>
        <w:b w:val="0"/>
        <w:strike w:val="0"/>
        <w:color w:val="auto"/>
      </w:rPr>
    </w:lvl>
    <w:lvl w:ilvl="1" w:tplc="8E18D802">
      <w:start w:val="66"/>
      <w:numFmt w:val="decimal"/>
      <w:lvlText w:val="%2."/>
      <w:lvlJc w:val="left"/>
      <w:pPr>
        <w:tabs>
          <w:tab w:val="num" w:pos="1288"/>
        </w:tabs>
        <w:ind w:left="1288" w:hanging="360"/>
      </w:pPr>
      <w:rPr>
        <w:rFonts w:hint="default"/>
        <w:strike w:val="0"/>
      </w:rPr>
    </w:lvl>
    <w:lvl w:ilvl="2" w:tplc="D58AC308">
      <w:start w:val="36"/>
      <w:numFmt w:val="decimal"/>
      <w:lvlText w:val="%3."/>
      <w:lvlJc w:val="left"/>
      <w:pPr>
        <w:tabs>
          <w:tab w:val="num" w:pos="928"/>
        </w:tabs>
        <w:ind w:left="928" w:hanging="360"/>
      </w:pPr>
      <w:rPr>
        <w:rFonts w:hint="default"/>
        <w:b w:val="0"/>
      </w:rPr>
    </w:lvl>
    <w:lvl w:ilvl="3" w:tplc="921EEF6A">
      <w:start w:val="1"/>
      <w:numFmt w:val="decimal"/>
      <w:lvlText w:val="%4."/>
      <w:lvlJc w:val="left"/>
      <w:pPr>
        <w:tabs>
          <w:tab w:val="num" w:pos="3418"/>
        </w:tabs>
        <w:ind w:left="3418" w:hanging="1050"/>
      </w:pPr>
      <w:rPr>
        <w:rFonts w:ascii="Times New Roman" w:eastAsia="Times New Roman" w:hAnsi="Times New Roman" w:cs="Times New Roman"/>
      </w:r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abstractNum w:abstractNumId="9">
    <w:nsid w:val="262876C5"/>
    <w:multiLevelType w:val="hybridMultilevel"/>
    <w:tmpl w:val="E618AA7E"/>
    <w:lvl w:ilvl="0" w:tplc="FFD63DBC">
      <w:start w:val="1"/>
      <w:numFmt w:val="lowerLetter"/>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8254605"/>
    <w:multiLevelType w:val="hybridMultilevel"/>
    <w:tmpl w:val="C67885FC"/>
    <w:lvl w:ilvl="0" w:tplc="6A3AAA9C">
      <w:numFmt w:val="bullet"/>
      <w:lvlText w:val="-"/>
      <w:lvlJc w:val="left"/>
      <w:pPr>
        <w:ind w:left="709" w:hanging="360"/>
      </w:pPr>
      <w:rPr>
        <w:rFonts w:ascii="Times New Roman" w:eastAsia="Times New Roman" w:hAnsi="Times New Roman" w:cs="Times New Roman"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1">
    <w:nsid w:val="3686779E"/>
    <w:multiLevelType w:val="hybridMultilevel"/>
    <w:tmpl w:val="81F4D4B6"/>
    <w:lvl w:ilvl="0" w:tplc="FE1AE396">
      <w:start w:val="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E35CEB"/>
    <w:multiLevelType w:val="hybridMultilevel"/>
    <w:tmpl w:val="54E660D2"/>
    <w:lvl w:ilvl="0" w:tplc="CF1862D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3869BB"/>
    <w:multiLevelType w:val="hybridMultilevel"/>
    <w:tmpl w:val="D438EE42"/>
    <w:lvl w:ilvl="0" w:tplc="379A62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54A8B"/>
    <w:multiLevelType w:val="hybridMultilevel"/>
    <w:tmpl w:val="A15CB8E8"/>
    <w:lvl w:ilvl="0" w:tplc="96C4888A">
      <w:start w:val="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87CA9"/>
    <w:multiLevelType w:val="hybridMultilevel"/>
    <w:tmpl w:val="3084BB64"/>
    <w:lvl w:ilvl="0" w:tplc="73A29A26">
      <w:start w:val="1"/>
      <w:numFmt w:val="decimal"/>
      <w:lvlText w:val="%1."/>
      <w:lvlJc w:val="left"/>
      <w:pPr>
        <w:ind w:left="36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B52877"/>
    <w:multiLevelType w:val="hybridMultilevel"/>
    <w:tmpl w:val="890C34D6"/>
    <w:lvl w:ilvl="0" w:tplc="04190017">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83D7D56"/>
    <w:multiLevelType w:val="hybridMultilevel"/>
    <w:tmpl w:val="4EA22E9E"/>
    <w:lvl w:ilvl="0" w:tplc="4928FAB4">
      <w:start w:val="1"/>
      <w:numFmt w:val="lowerLetter"/>
      <w:lvlText w:val="%1)"/>
      <w:lvlJc w:val="left"/>
      <w:pPr>
        <w:ind w:left="1683" w:hanging="97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D5C4F"/>
    <w:multiLevelType w:val="hybridMultilevel"/>
    <w:tmpl w:val="13D8BA3A"/>
    <w:lvl w:ilvl="0" w:tplc="88C8FEA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17642"/>
    <w:multiLevelType w:val="hybridMultilevel"/>
    <w:tmpl w:val="092E6460"/>
    <w:lvl w:ilvl="0" w:tplc="DB62CB42">
      <w:start w:val="1"/>
      <w:numFmt w:val="decimal"/>
      <w:lvlText w:val="%1."/>
      <w:lvlJc w:val="left"/>
      <w:pPr>
        <w:ind w:left="975"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4AB7C15"/>
    <w:multiLevelType w:val="hybridMultilevel"/>
    <w:tmpl w:val="49E66046"/>
    <w:lvl w:ilvl="0" w:tplc="D4960620">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6E6EF2"/>
    <w:multiLevelType w:val="hybridMultilevel"/>
    <w:tmpl w:val="E0CCAB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B2046C"/>
    <w:multiLevelType w:val="hybridMultilevel"/>
    <w:tmpl w:val="4F5E4886"/>
    <w:lvl w:ilvl="0" w:tplc="04190017">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0E3298E"/>
    <w:multiLevelType w:val="hybridMultilevel"/>
    <w:tmpl w:val="643CA7C0"/>
    <w:lvl w:ilvl="0" w:tplc="04190017">
      <w:start w:val="1"/>
      <w:numFmt w:val="lowerLetter"/>
      <w:lvlText w:val="%1)"/>
      <w:lvlJc w:val="left"/>
      <w:pPr>
        <w:tabs>
          <w:tab w:val="num" w:pos="1080"/>
        </w:tabs>
        <w:ind w:left="1080" w:hanging="360"/>
      </w:pPr>
      <w:rPr>
        <w:rFonts w:hint="default"/>
      </w:rPr>
    </w:lvl>
    <w:lvl w:ilvl="1" w:tplc="7FB60210">
      <w:start w:val="59"/>
      <w:numFmt w:val="decimal"/>
      <w:lvlText w:val="%2."/>
      <w:lvlJc w:val="left"/>
      <w:pPr>
        <w:tabs>
          <w:tab w:val="num" w:pos="1800"/>
        </w:tabs>
        <w:ind w:left="1800" w:hanging="360"/>
      </w:pPr>
      <w:rPr>
        <w:rFonts w:eastAsia="Calibri"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F4708C"/>
    <w:multiLevelType w:val="hybridMultilevel"/>
    <w:tmpl w:val="0584F388"/>
    <w:lvl w:ilvl="0" w:tplc="04190017">
      <w:start w:val="1"/>
      <w:numFmt w:val="lowerLetter"/>
      <w:lvlText w:val="%1)"/>
      <w:lvlJc w:val="left"/>
      <w:pPr>
        <w:tabs>
          <w:tab w:val="num" w:pos="1080"/>
        </w:tabs>
        <w:ind w:left="1080" w:hanging="360"/>
      </w:pPr>
      <w:rPr>
        <w:rFonts w:hint="default"/>
      </w:rPr>
    </w:lvl>
    <w:lvl w:ilvl="1" w:tplc="ABF8FD98">
      <w:start w:val="4"/>
      <w:numFmt w:val="decimal"/>
      <w:lvlText w:val="%2."/>
      <w:lvlJc w:val="left"/>
      <w:pPr>
        <w:tabs>
          <w:tab w:val="num" w:pos="1080"/>
        </w:tabs>
        <w:ind w:left="1080" w:hanging="360"/>
      </w:pPr>
      <w:rPr>
        <w:rFonts w:hint="default"/>
        <w:strike w:val="0"/>
      </w:rPr>
    </w:lvl>
    <w:lvl w:ilvl="2" w:tplc="B4580D6E">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F6473A"/>
    <w:multiLevelType w:val="multilevel"/>
    <w:tmpl w:val="98568A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024C58"/>
    <w:multiLevelType w:val="hybridMultilevel"/>
    <w:tmpl w:val="3C98FFF4"/>
    <w:lvl w:ilvl="0" w:tplc="9D8A66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214048"/>
    <w:multiLevelType w:val="hybridMultilevel"/>
    <w:tmpl w:val="6122B48E"/>
    <w:lvl w:ilvl="0" w:tplc="04190011">
      <w:start w:val="1"/>
      <w:numFmt w:val="decimal"/>
      <w:lvlText w:val="%1)"/>
      <w:lvlJc w:val="left"/>
      <w:pPr>
        <w:tabs>
          <w:tab w:val="num" w:pos="720"/>
        </w:tabs>
        <w:ind w:left="720" w:hanging="360"/>
      </w:pPr>
      <w:rPr>
        <w:rFonts w:hint="default"/>
      </w:rPr>
    </w:lvl>
    <w:lvl w:ilvl="1" w:tplc="04190017">
      <w:start w:val="1"/>
      <w:numFmt w:val="lowerLetter"/>
      <w:lvlText w:val="%2)"/>
      <w:lvlJc w:val="left"/>
      <w:pPr>
        <w:tabs>
          <w:tab w:val="num" w:pos="1440"/>
        </w:tabs>
        <w:ind w:left="1440" w:hanging="360"/>
      </w:pPr>
      <w:rPr>
        <w:rFonts w:hint="default"/>
      </w:rPr>
    </w:lvl>
    <w:lvl w:ilvl="2" w:tplc="DC7C09C6">
      <w:start w:val="17"/>
      <w:numFmt w:val="decimal"/>
      <w:lvlText w:val="%3."/>
      <w:lvlJc w:val="left"/>
      <w:pPr>
        <w:tabs>
          <w:tab w:val="num" w:pos="900"/>
        </w:tabs>
        <w:ind w:left="90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014E16"/>
    <w:multiLevelType w:val="hybridMultilevel"/>
    <w:tmpl w:val="05C0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806C9"/>
    <w:multiLevelType w:val="hybridMultilevel"/>
    <w:tmpl w:val="DBBA1B24"/>
    <w:lvl w:ilvl="0" w:tplc="04190017">
      <w:start w:val="1"/>
      <w:numFmt w:val="lowerLetter"/>
      <w:lvlText w:val="%1)"/>
      <w:lvlJc w:val="left"/>
      <w:pPr>
        <w:tabs>
          <w:tab w:val="num" w:pos="1080"/>
        </w:tabs>
        <w:ind w:left="1080" w:hanging="360"/>
      </w:pPr>
      <w:rPr>
        <w:rFonts w:hint="default"/>
      </w:rPr>
    </w:lvl>
    <w:lvl w:ilvl="1" w:tplc="017E8A5C">
      <w:start w:val="63"/>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9F94C14"/>
    <w:multiLevelType w:val="hybridMultilevel"/>
    <w:tmpl w:val="F63276A2"/>
    <w:lvl w:ilvl="0" w:tplc="04190017">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FF96A21"/>
    <w:multiLevelType w:val="hybridMultilevel"/>
    <w:tmpl w:val="D5C2F4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24"/>
  </w:num>
  <w:num w:numId="4">
    <w:abstractNumId w:val="27"/>
  </w:num>
  <w:num w:numId="5">
    <w:abstractNumId w:val="23"/>
  </w:num>
  <w:num w:numId="6">
    <w:abstractNumId w:val="30"/>
  </w:num>
  <w:num w:numId="7">
    <w:abstractNumId w:val="29"/>
  </w:num>
  <w:num w:numId="8">
    <w:abstractNumId w:val="16"/>
  </w:num>
  <w:num w:numId="9">
    <w:abstractNumId w:val="22"/>
  </w:num>
  <w:num w:numId="10">
    <w:abstractNumId w:val="6"/>
  </w:num>
  <w:num w:numId="11">
    <w:abstractNumId w:val="8"/>
  </w:num>
  <w:num w:numId="12">
    <w:abstractNumId w:val="10"/>
  </w:num>
  <w:num w:numId="13">
    <w:abstractNumId w:val="9"/>
  </w:num>
  <w:num w:numId="14">
    <w:abstractNumId w:val="7"/>
  </w:num>
  <w:num w:numId="15">
    <w:abstractNumId w:val="25"/>
  </w:num>
  <w:num w:numId="16">
    <w:abstractNumId w:val="19"/>
  </w:num>
  <w:num w:numId="17">
    <w:abstractNumId w:val="17"/>
  </w:num>
  <w:num w:numId="18">
    <w:abstractNumId w:val="13"/>
  </w:num>
  <w:num w:numId="19">
    <w:abstractNumId w:val="15"/>
  </w:num>
  <w:num w:numId="20">
    <w:abstractNumId w:val="5"/>
  </w:num>
  <w:num w:numId="21">
    <w:abstractNumId w:val="26"/>
  </w:num>
  <w:num w:numId="22">
    <w:abstractNumId w:val="4"/>
  </w:num>
  <w:num w:numId="23">
    <w:abstractNumId w:val="21"/>
  </w:num>
  <w:num w:numId="24">
    <w:abstractNumId w:val="3"/>
  </w:num>
  <w:num w:numId="25">
    <w:abstractNumId w:val="14"/>
  </w:num>
  <w:num w:numId="26">
    <w:abstractNumId w:val="1"/>
  </w:num>
  <w:num w:numId="27">
    <w:abstractNumId w:val="11"/>
  </w:num>
  <w:num w:numId="28">
    <w:abstractNumId w:val="18"/>
  </w:num>
  <w:num w:numId="29">
    <w:abstractNumId w:val="12"/>
  </w:num>
  <w:num w:numId="30">
    <w:abstractNumId w:val="28"/>
  </w:num>
  <w:num w:numId="31">
    <w:abstractNumId w:val="31"/>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30F89"/>
    <w:rsid w:val="00A30F89"/>
    <w:rsid w:val="00B741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F89"/>
    <w:rPr>
      <w:lang w:val="ru-RU"/>
    </w:rPr>
  </w:style>
  <w:style w:type="paragraph" w:styleId="Heading7">
    <w:name w:val="heading 7"/>
    <w:basedOn w:val="Normal"/>
    <w:next w:val="Normal"/>
    <w:link w:val="Heading7Char"/>
    <w:qFormat/>
    <w:rsid w:val="00A30F89"/>
    <w:pPr>
      <w:spacing w:before="240" w:after="60" w:line="240" w:lineRule="auto"/>
      <w:outlineLvl w:val="6"/>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30F89"/>
    <w:rPr>
      <w:rFonts w:ascii="Times New Roman" w:eastAsia="Times New Roman" w:hAnsi="Times New Roman" w:cs="Times New Roman"/>
      <w:sz w:val="24"/>
      <w:szCs w:val="24"/>
      <w:lang w:val="ro-RO" w:eastAsia="ru-RU"/>
    </w:rPr>
  </w:style>
  <w:style w:type="paragraph" w:styleId="BodyTextIndent">
    <w:name w:val="Body Text Indent"/>
    <w:basedOn w:val="Normal"/>
    <w:link w:val="BodyTextIndentChar"/>
    <w:rsid w:val="00A30F89"/>
    <w:pPr>
      <w:spacing w:after="0" w:line="240" w:lineRule="auto"/>
      <w:ind w:firstLine="720"/>
      <w:jc w:val="both"/>
    </w:pPr>
    <w:rPr>
      <w:rFonts w:ascii="Times New Roman" w:eastAsia="Times New Roman" w:hAnsi="Times New Roman" w:cs="Times New Roman"/>
      <w:sz w:val="32"/>
      <w:szCs w:val="20"/>
      <w:lang w:val="ro-RO" w:eastAsia="ru-RU"/>
    </w:rPr>
  </w:style>
  <w:style w:type="character" w:customStyle="1" w:styleId="BodyTextIndentChar">
    <w:name w:val="Body Text Indent Char"/>
    <w:basedOn w:val="DefaultParagraphFont"/>
    <w:link w:val="BodyTextIndent"/>
    <w:rsid w:val="00A30F89"/>
    <w:rPr>
      <w:rFonts w:ascii="Times New Roman" w:eastAsia="Times New Roman" w:hAnsi="Times New Roman" w:cs="Times New Roman"/>
      <w:sz w:val="32"/>
      <w:szCs w:val="20"/>
      <w:lang w:val="ro-RO" w:eastAsia="ru-RU"/>
    </w:rPr>
  </w:style>
  <w:style w:type="paragraph" w:styleId="ListParagraph">
    <w:name w:val="List Paragraph"/>
    <w:basedOn w:val="Normal"/>
    <w:uiPriority w:val="34"/>
    <w:qFormat/>
    <w:rsid w:val="00A30F89"/>
    <w:pPr>
      <w:ind w:left="720"/>
      <w:contextualSpacing/>
    </w:pPr>
  </w:style>
  <w:style w:type="paragraph" w:styleId="Header">
    <w:name w:val="header"/>
    <w:basedOn w:val="Normal"/>
    <w:link w:val="HeaderChar"/>
    <w:uiPriority w:val="99"/>
    <w:semiHidden/>
    <w:unhideWhenUsed/>
    <w:rsid w:val="00A30F8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A30F89"/>
    <w:rPr>
      <w:lang w:val="ru-RU"/>
    </w:rPr>
  </w:style>
  <w:style w:type="paragraph" w:styleId="Footer">
    <w:name w:val="footer"/>
    <w:basedOn w:val="Normal"/>
    <w:link w:val="FooterChar"/>
    <w:uiPriority w:val="99"/>
    <w:unhideWhenUsed/>
    <w:rsid w:val="00A30F89"/>
    <w:pPr>
      <w:tabs>
        <w:tab w:val="center" w:pos="4677"/>
        <w:tab w:val="right" w:pos="9355"/>
      </w:tabs>
      <w:spacing w:after="0" w:line="240" w:lineRule="auto"/>
    </w:pPr>
  </w:style>
  <w:style w:type="character" w:customStyle="1" w:styleId="FooterChar">
    <w:name w:val="Footer Char"/>
    <w:basedOn w:val="DefaultParagraphFont"/>
    <w:link w:val="Footer"/>
    <w:uiPriority w:val="99"/>
    <w:rsid w:val="00A30F89"/>
    <w:rPr>
      <w:lang w:val="ru-RU"/>
    </w:rPr>
  </w:style>
  <w:style w:type="paragraph" w:customStyle="1" w:styleId="tt">
    <w:name w:val="tt"/>
    <w:basedOn w:val="Normal"/>
    <w:rsid w:val="00A30F89"/>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Normal"/>
    <w:rsid w:val="00A30F89"/>
    <w:pPr>
      <w:spacing w:after="0" w:line="240" w:lineRule="auto"/>
      <w:jc w:val="right"/>
    </w:pPr>
    <w:rPr>
      <w:rFonts w:ascii="Times New Roman" w:eastAsia="Times New Roman" w:hAnsi="Times New Roman" w:cs="Times New Roman"/>
      <w:sz w:val="24"/>
      <w:szCs w:val="24"/>
      <w:lang w:eastAsia="ru-RU"/>
    </w:rPr>
  </w:style>
  <w:style w:type="paragraph" w:customStyle="1" w:styleId="NoSpacing1">
    <w:name w:val="No Spacing1"/>
    <w:uiPriority w:val="1"/>
    <w:qFormat/>
    <w:rsid w:val="00A30F89"/>
    <w:pPr>
      <w:spacing w:after="0" w:line="240" w:lineRule="auto"/>
    </w:pPr>
    <w:rPr>
      <w:rFonts w:ascii="Calibri" w:eastAsia="Calibri" w:hAnsi="Calibri" w:cs="Times New Roman"/>
      <w:lang w:val="en-US"/>
    </w:rPr>
  </w:style>
  <w:style w:type="paragraph" w:customStyle="1" w:styleId="ListParagraph1">
    <w:name w:val="List Paragraph1"/>
    <w:basedOn w:val="Normal"/>
    <w:qFormat/>
    <w:rsid w:val="00A30F89"/>
    <w:pPr>
      <w:ind w:left="720"/>
    </w:pPr>
    <w:rPr>
      <w:rFonts w:ascii="Calibri" w:eastAsia="Calibri" w:hAnsi="Calibri" w:cs="Times New Roman"/>
      <w:lang w:val="en-US"/>
    </w:rPr>
  </w:style>
  <w:style w:type="character" w:styleId="Hyperlink">
    <w:name w:val="Hyperlink"/>
    <w:basedOn w:val="DefaultParagraphFont"/>
    <w:uiPriority w:val="99"/>
    <w:semiHidden/>
    <w:unhideWhenUsed/>
    <w:rsid w:val="00A30F89"/>
    <w:rPr>
      <w:color w:val="0000FF"/>
      <w:u w:val="single"/>
    </w:rPr>
  </w:style>
  <w:style w:type="character" w:styleId="Strong">
    <w:name w:val="Strong"/>
    <w:basedOn w:val="DefaultParagraphFont"/>
    <w:uiPriority w:val="22"/>
    <w:qFormat/>
    <w:rsid w:val="00A30F89"/>
    <w:rPr>
      <w:b/>
      <w:bCs/>
    </w:rPr>
  </w:style>
  <w:style w:type="paragraph" w:styleId="PlainText">
    <w:name w:val="Plain Text"/>
    <w:basedOn w:val="Normal"/>
    <w:link w:val="PlainTextChar"/>
    <w:rsid w:val="00A30F89"/>
    <w:pPr>
      <w:autoSpaceDE w:val="0"/>
      <w:autoSpaceDN w:val="0"/>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A30F89"/>
    <w:rPr>
      <w:rFonts w:ascii="Courier New" w:eastAsia="Times New Roman" w:hAnsi="Courier New" w:cs="Courier New"/>
      <w:sz w:val="20"/>
      <w:szCs w:val="20"/>
    </w:rPr>
  </w:style>
  <w:style w:type="character" w:customStyle="1" w:styleId="CharChar7">
    <w:name w:val="Char Char7"/>
    <w:basedOn w:val="DefaultParagraphFont"/>
    <w:rsid w:val="00A30F89"/>
    <w:rPr>
      <w:rFonts w:ascii="Times New Roman" w:eastAsia="Times New Roman" w:hAnsi="Times New Roman" w:cs="Times New Roman"/>
      <w:b/>
      <w:bCs/>
      <w:sz w:val="20"/>
      <w:szCs w:val="20"/>
      <w:lang w:val="en-GB"/>
    </w:rPr>
  </w:style>
  <w:style w:type="paragraph" w:customStyle="1" w:styleId="1">
    <w:name w:val="Без интервала1"/>
    <w:uiPriority w:val="1"/>
    <w:qFormat/>
    <w:rsid w:val="00A30F89"/>
    <w:pPr>
      <w:spacing w:after="0" w:line="240" w:lineRule="auto"/>
    </w:pPr>
    <w:rPr>
      <w:rFonts w:ascii="Calibri" w:eastAsia="Calibri" w:hAnsi="Calibri" w:cs="Times New Roman"/>
      <w:lang w:val="en-US"/>
    </w:rPr>
  </w:style>
  <w:style w:type="paragraph" w:styleId="NoSpacing">
    <w:name w:val="No Spacing"/>
    <w:uiPriority w:val="1"/>
    <w:qFormat/>
    <w:rsid w:val="00A30F89"/>
    <w:pPr>
      <w:spacing w:after="0" w:line="240" w:lineRule="auto"/>
    </w:pPr>
    <w:rPr>
      <w:rFonts w:ascii="Calibri" w:eastAsia="Calibri" w:hAnsi="Calibri" w:cs="Times New Roman"/>
      <w:lang w:val="ro-RO"/>
    </w:rPr>
  </w:style>
  <w:style w:type="paragraph" w:styleId="NormalWeb">
    <w:name w:val="Normal (Web)"/>
    <w:basedOn w:val="Normal"/>
    <w:uiPriority w:val="99"/>
    <w:unhideWhenUsed/>
    <w:rsid w:val="00A30F8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rCharCharCharCharCharChar">
    <w:name w:val="Знак Знак Char Char Char Char Знак Знак Char Char Char"/>
    <w:basedOn w:val="Normal"/>
    <w:rsid w:val="00A30F89"/>
    <w:pPr>
      <w:spacing w:after="160" w:line="240" w:lineRule="exact"/>
    </w:pPr>
    <w:rPr>
      <w:rFonts w:ascii="Arial" w:eastAsia="Batang" w:hAnsi="Arial" w:cs="Arial"/>
      <w:sz w:val="20"/>
      <w:szCs w:val="20"/>
      <w:lang w:val="en-US"/>
    </w:rPr>
  </w:style>
  <w:style w:type="paragraph" w:styleId="BodyText3">
    <w:name w:val="Body Text 3"/>
    <w:basedOn w:val="Normal"/>
    <w:link w:val="BodyText3Char"/>
    <w:rsid w:val="00A30F89"/>
    <w:pPr>
      <w:tabs>
        <w:tab w:val="left" w:pos="1418"/>
      </w:tabs>
      <w:spacing w:after="0" w:line="240" w:lineRule="auto"/>
      <w:jc w:val="both"/>
    </w:pPr>
    <w:rPr>
      <w:rFonts w:ascii="Helvetica-CN" w:eastAsia="Times New Roman" w:hAnsi="Helvetica-CN" w:cs="Times New Roman"/>
      <w:b/>
      <w:i/>
      <w:snapToGrid w:val="0"/>
      <w:spacing w:val="20"/>
      <w:sz w:val="32"/>
      <w:szCs w:val="20"/>
      <w:lang w:val="en-US"/>
    </w:rPr>
  </w:style>
  <w:style w:type="character" w:customStyle="1" w:styleId="BodyText3Char">
    <w:name w:val="Body Text 3 Char"/>
    <w:basedOn w:val="DefaultParagraphFont"/>
    <w:link w:val="BodyText3"/>
    <w:rsid w:val="00A30F89"/>
    <w:rPr>
      <w:rFonts w:ascii="Helvetica-CN" w:eastAsia="Times New Roman" w:hAnsi="Helvetica-CN" w:cs="Times New Roman"/>
      <w:b/>
      <w:i/>
      <w:snapToGrid w:val="0"/>
      <w:spacing w:val="20"/>
      <w:sz w:val="32"/>
      <w:szCs w:val="20"/>
      <w:lang w:val="en-US"/>
    </w:rPr>
  </w:style>
  <w:style w:type="character" w:customStyle="1" w:styleId="naslov">
    <w:name w:val="naslov"/>
    <w:basedOn w:val="DefaultParagraphFont"/>
    <w:rsid w:val="00A30F89"/>
    <w:rPr>
      <w:rFonts w:ascii="Times New Roman" w:hAnsi="Times New Roman" w:cs="Times New Roman"/>
      <w:b/>
      <w:bCs/>
      <w:i/>
      <w:iCs/>
      <w:sz w:val="26"/>
    </w:rPr>
  </w:style>
  <w:style w:type="character" w:customStyle="1" w:styleId="BodyTextChar">
    <w:name w:val="Body Text Char"/>
    <w:basedOn w:val="DefaultParagraphFont"/>
    <w:link w:val="BodyText"/>
    <w:uiPriority w:val="99"/>
    <w:semiHidden/>
    <w:rsid w:val="00A30F89"/>
    <w:rPr>
      <w:rFonts w:ascii="Calibri" w:eastAsia="Calibri" w:hAnsi="Calibri" w:cs="Times New Roman"/>
      <w:lang w:val="ro-RO"/>
    </w:rPr>
  </w:style>
  <w:style w:type="paragraph" w:styleId="BodyText">
    <w:name w:val="Body Text"/>
    <w:basedOn w:val="Normal"/>
    <w:link w:val="BodyTextChar"/>
    <w:uiPriority w:val="99"/>
    <w:semiHidden/>
    <w:unhideWhenUsed/>
    <w:rsid w:val="00A30F89"/>
    <w:pPr>
      <w:spacing w:after="120"/>
    </w:pPr>
    <w:rPr>
      <w:rFonts w:ascii="Calibri" w:eastAsia="Calibri" w:hAnsi="Calibri" w:cs="Times New Roman"/>
      <w:lang w:val="ro-RO"/>
    </w:rPr>
  </w:style>
  <w:style w:type="character" w:customStyle="1" w:styleId="BodyTextChar1">
    <w:name w:val="Body Text Char1"/>
    <w:basedOn w:val="DefaultParagraphFont"/>
    <w:link w:val="BodyText"/>
    <w:uiPriority w:val="99"/>
    <w:semiHidden/>
    <w:rsid w:val="00A30F89"/>
    <w:rPr>
      <w:lang w:val="ru-RU"/>
    </w:rPr>
  </w:style>
  <w:style w:type="character" w:customStyle="1" w:styleId="CommentTextChar">
    <w:name w:val="Comment Text Char"/>
    <w:basedOn w:val="DefaultParagraphFont"/>
    <w:link w:val="CommentText"/>
    <w:semiHidden/>
    <w:rsid w:val="00A30F89"/>
    <w:rPr>
      <w:rFonts w:ascii="Calibri" w:eastAsia="Calibri" w:hAnsi="Calibri" w:cs="Times New Roman"/>
      <w:sz w:val="20"/>
      <w:szCs w:val="20"/>
      <w:lang w:val="ro-RO"/>
    </w:rPr>
  </w:style>
  <w:style w:type="paragraph" w:styleId="CommentText">
    <w:name w:val="annotation text"/>
    <w:basedOn w:val="Normal"/>
    <w:link w:val="CommentTextChar"/>
    <w:semiHidden/>
    <w:rsid w:val="00A30F89"/>
    <w:rPr>
      <w:rFonts w:ascii="Calibri" w:eastAsia="Calibri" w:hAnsi="Calibri" w:cs="Times New Roman"/>
      <w:sz w:val="20"/>
      <w:szCs w:val="20"/>
      <w:lang w:val="ro-RO"/>
    </w:rPr>
  </w:style>
  <w:style w:type="character" w:customStyle="1" w:styleId="CommentTextChar1">
    <w:name w:val="Comment Text Char1"/>
    <w:basedOn w:val="DefaultParagraphFont"/>
    <w:link w:val="CommentText"/>
    <w:uiPriority w:val="99"/>
    <w:semiHidden/>
    <w:rsid w:val="00A30F89"/>
    <w:rPr>
      <w:sz w:val="20"/>
      <w:szCs w:val="20"/>
      <w:lang w:val="ru-RU"/>
    </w:rPr>
  </w:style>
  <w:style w:type="character" w:customStyle="1" w:styleId="CommentSubjectChar">
    <w:name w:val="Comment Subject Char"/>
    <w:basedOn w:val="CommentTextChar"/>
    <w:link w:val="CommentSubject"/>
    <w:semiHidden/>
    <w:rsid w:val="00A30F89"/>
    <w:rPr>
      <w:b/>
      <w:bCs/>
    </w:rPr>
  </w:style>
  <w:style w:type="paragraph" w:styleId="CommentSubject">
    <w:name w:val="annotation subject"/>
    <w:basedOn w:val="CommentText"/>
    <w:next w:val="CommentText"/>
    <w:link w:val="CommentSubjectChar"/>
    <w:semiHidden/>
    <w:rsid w:val="00A30F89"/>
    <w:rPr>
      <w:b/>
      <w:bCs/>
    </w:rPr>
  </w:style>
  <w:style w:type="character" w:customStyle="1" w:styleId="CommentSubjectChar1">
    <w:name w:val="Comment Subject Char1"/>
    <w:basedOn w:val="CommentTextChar1"/>
    <w:link w:val="CommentSubject"/>
    <w:uiPriority w:val="99"/>
    <w:semiHidden/>
    <w:rsid w:val="00A30F89"/>
    <w:rPr>
      <w:b/>
      <w:bCs/>
    </w:rPr>
  </w:style>
  <w:style w:type="character" w:customStyle="1" w:styleId="BalloonTextChar">
    <w:name w:val="Balloon Text Char"/>
    <w:basedOn w:val="DefaultParagraphFont"/>
    <w:link w:val="BalloonText"/>
    <w:semiHidden/>
    <w:rsid w:val="00A30F89"/>
    <w:rPr>
      <w:rFonts w:ascii="Tahoma" w:eastAsia="Calibri" w:hAnsi="Tahoma" w:cs="Tahoma"/>
      <w:sz w:val="16"/>
      <w:szCs w:val="16"/>
      <w:lang w:val="ro-RO"/>
    </w:rPr>
  </w:style>
  <w:style w:type="paragraph" w:styleId="BalloonText">
    <w:name w:val="Balloon Text"/>
    <w:basedOn w:val="Normal"/>
    <w:link w:val="BalloonTextChar"/>
    <w:semiHidden/>
    <w:rsid w:val="00A30F89"/>
    <w:rPr>
      <w:rFonts w:ascii="Tahoma" w:eastAsia="Calibri" w:hAnsi="Tahoma" w:cs="Tahoma"/>
      <w:sz w:val="16"/>
      <w:szCs w:val="16"/>
      <w:lang w:val="ro-RO"/>
    </w:rPr>
  </w:style>
  <w:style w:type="character" w:customStyle="1" w:styleId="BalloonTextChar1">
    <w:name w:val="Balloon Text Char1"/>
    <w:basedOn w:val="DefaultParagraphFont"/>
    <w:link w:val="BalloonText"/>
    <w:uiPriority w:val="99"/>
    <w:semiHidden/>
    <w:rsid w:val="00A30F89"/>
    <w:rPr>
      <w:rFonts w:ascii="Tahoma" w:hAnsi="Tahoma" w:cs="Tahoma"/>
      <w:sz w:val="16"/>
      <w:szCs w:val="16"/>
      <w:lang w:val="ru-RU"/>
    </w:rPr>
  </w:style>
  <w:style w:type="paragraph" w:styleId="HTMLPreformatted">
    <w:name w:val="HTML Preformatted"/>
    <w:basedOn w:val="Normal"/>
    <w:link w:val="HTMLPreformattedChar"/>
    <w:rsid w:val="00A30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rsid w:val="00A30F89"/>
    <w:rPr>
      <w:rFonts w:ascii="Courier New" w:eastAsia="Times New Roman" w:hAnsi="Courier New" w:cs="Courier New"/>
      <w:sz w:val="20"/>
      <w:szCs w:val="20"/>
      <w:lang w:val="ru-RU" w:eastAsia="ru-RU"/>
    </w:rPr>
  </w:style>
  <w:style w:type="table" w:styleId="TableGrid">
    <w:name w:val="Table Grid"/>
    <w:basedOn w:val="TableNormal"/>
    <w:uiPriority w:val="59"/>
    <w:rsid w:val="00A30F89"/>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
    <w:name w:val="cn"/>
    <w:basedOn w:val="Normal"/>
    <w:rsid w:val="00A30F89"/>
    <w:pPr>
      <w:spacing w:after="0" w:line="240" w:lineRule="auto"/>
      <w:jc w:val="center"/>
    </w:pPr>
    <w:rPr>
      <w:rFonts w:ascii="Times New Roman" w:eastAsia="Times New Roman" w:hAnsi="Times New Roman" w:cs="Times New Roman"/>
      <w:sz w:val="24"/>
      <w:szCs w:val="24"/>
      <w:lang w:eastAsia="ru-RU"/>
    </w:rPr>
  </w:style>
  <w:style w:type="paragraph" w:customStyle="1" w:styleId="md">
    <w:name w:val="md"/>
    <w:basedOn w:val="Normal"/>
    <w:rsid w:val="00A30F89"/>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b">
    <w:name w:val="cb"/>
    <w:basedOn w:val="Normal"/>
    <w:rsid w:val="00A30F89"/>
    <w:pPr>
      <w:spacing w:after="0" w:line="240" w:lineRule="auto"/>
      <w:jc w:val="center"/>
    </w:pPr>
    <w:rPr>
      <w:rFonts w:ascii="Times New Roman" w:eastAsia="Times New Roman" w:hAnsi="Times New Roman" w:cs="Times New Roman"/>
      <w:b/>
      <w:bCs/>
      <w:sz w:val="24"/>
      <w:szCs w:val="24"/>
      <w:lang w:eastAsia="ru-RU"/>
    </w:rPr>
  </w:style>
  <w:style w:type="paragraph" w:styleId="EndnoteText">
    <w:name w:val="endnote text"/>
    <w:basedOn w:val="Normal"/>
    <w:link w:val="EndnoteTextChar"/>
    <w:uiPriority w:val="99"/>
    <w:semiHidden/>
    <w:unhideWhenUsed/>
    <w:rsid w:val="00A30F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0F89"/>
    <w:rPr>
      <w:sz w:val="20"/>
      <w:szCs w:val="20"/>
      <w:lang w:val="ru-RU"/>
    </w:rPr>
  </w:style>
  <w:style w:type="character" w:styleId="EndnoteReference">
    <w:name w:val="endnote reference"/>
    <w:basedOn w:val="DefaultParagraphFont"/>
    <w:uiPriority w:val="99"/>
    <w:semiHidden/>
    <w:unhideWhenUsed/>
    <w:rsid w:val="00A30F89"/>
    <w:rPr>
      <w:vertAlign w:val="superscript"/>
    </w:rPr>
  </w:style>
  <w:style w:type="paragraph" w:customStyle="1" w:styleId="cp">
    <w:name w:val="cp"/>
    <w:basedOn w:val="Normal"/>
    <w:rsid w:val="00A30F89"/>
    <w:pPr>
      <w:spacing w:after="0" w:line="240" w:lineRule="auto"/>
      <w:jc w:val="center"/>
    </w:pPr>
    <w:rPr>
      <w:rFonts w:ascii="Times New Roman" w:eastAsia="Times New Roman" w:hAnsi="Times New Roman" w:cs="Times New Roman"/>
      <w:b/>
      <w:bCs/>
      <w:sz w:val="24"/>
      <w:szCs w:val="24"/>
      <w:lang w:eastAsia="ru-RU"/>
    </w:rPr>
  </w:style>
  <w:style w:type="character" w:customStyle="1" w:styleId="blockcontent">
    <w:name w:val="blockcontent"/>
    <w:basedOn w:val="DefaultParagraphFont"/>
    <w:rsid w:val="00A30F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ex:DEB520110121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4272</Words>
  <Characters>24351</Characters>
  <Application>Microsoft Office Word</Application>
  <DocSecurity>0</DocSecurity>
  <Lines>202</Lines>
  <Paragraphs>57</Paragraphs>
  <ScaleCrop>false</ScaleCrop>
  <Company/>
  <LinksUpToDate>false</LinksUpToDate>
  <CharactersWithSpaces>28566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2018-06-28T12:21:00Z</dcterms:created>
  <dcterms:modified xsi:type="dcterms:W3CDTF">2018-06-28T12:24:00Z</dcterms:modified>
</cp:coreProperties>
</file>